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8"/>
      </w:tblGrid>
      <w:tr w:rsidR="00204A24" w:rsidRPr="00204A24" w14:paraId="5EE48817" w14:textId="7777777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38"/>
            </w:tblGrid>
            <w:tr w:rsidR="00204A24" w:rsidRPr="00204A24" w14:paraId="70C08F9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tbl>
                  <w:tblPr>
                    <w:tblpPr w:leftFromText="60" w:rightFromText="60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38"/>
                  </w:tblGrid>
                  <w:tr w:rsidR="00204A24" w:rsidRPr="00204A24" w14:paraId="772C7B5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64" w:type="dxa"/>
                          <w:left w:w="328" w:type="dxa"/>
                          <w:bottom w:w="164" w:type="dxa"/>
                          <w:right w:w="328" w:type="dxa"/>
                        </w:tcMar>
                        <w:vAlign w:val="center"/>
                      </w:tcPr>
                      <w:tbl>
                        <w:tblPr>
                          <w:tblW w:w="4767" w:type="pct"/>
                          <w:tblCellSpacing w:w="0" w:type="dxa"/>
                          <w:shd w:val="clear" w:color="auto" w:fill="A00A0A"/>
                          <w:tblCellMar>
                            <w:top w:w="360" w:type="dxa"/>
                            <w:left w:w="360" w:type="dxa"/>
                            <w:bottom w:w="360" w:type="dxa"/>
                            <w:right w:w="36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52"/>
                        </w:tblGrid>
                        <w:tr w:rsidR="00204A24" w:rsidRPr="00204A24" w14:paraId="2B7D2037" w14:textId="77777777">
                          <w:trPr>
                            <w:trHeight w:val="267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00A0A"/>
                            </w:tcPr>
                            <w:p w14:paraId="5817FE21" w14:textId="77777777" w:rsidR="00204A24" w:rsidRPr="00204A24" w:rsidRDefault="00A26F2B" w:rsidP="009C0AD9">
                              <w:pPr>
                                <w:jc w:val="center"/>
                                <w:rPr>
                                  <w:rFonts w:ascii="Helvetica" w:hAnsi="Helvetica"/>
                                  <w:color w:val="F2F2F2"/>
                                  <w:sz w:val="26"/>
                                  <w:szCs w:val="26"/>
                                  <w:lang w:eastAsia="fr-FR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F2F2F2"/>
                                  <w:sz w:val="27"/>
                                  <w:lang w:eastAsia="fr-FR"/>
                                </w:rPr>
                                <w:t>Les M</w:t>
                              </w:r>
                              <w:r w:rsidR="00B10483">
                                <w:rPr>
                                  <w:rFonts w:ascii="Helvetica" w:hAnsi="Helvetica"/>
                                  <w:b/>
                                  <w:color w:val="F2F2F2"/>
                                  <w:sz w:val="27"/>
                                  <w:lang w:eastAsia="fr-FR"/>
                                </w:rPr>
                                <w:t>aster Class 21 – les formations opérationnelles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F2F2F2"/>
                                  <w:sz w:val="27"/>
                                  <w:lang w:eastAsia="fr-FR"/>
                                </w:rPr>
                                <w:t xml:space="preserve"> du management </w:t>
                              </w:r>
                              <w:r w:rsidR="009C0AD9">
                                <w:rPr>
                                  <w:rFonts w:ascii="Helvetica" w:hAnsi="Helvetica"/>
                                  <w:b/>
                                  <w:color w:val="F2F2F2"/>
                                  <w:sz w:val="27"/>
                                  <w:lang w:eastAsia="fr-FR"/>
                                </w:rPr>
                                <w:t>durable</w:t>
                              </w:r>
                            </w:p>
                          </w:tc>
                        </w:tr>
                      </w:tbl>
                      <w:p w14:paraId="7A49AADB" w14:textId="77777777" w:rsidR="00204A24" w:rsidRPr="00204A24" w:rsidRDefault="00204A24" w:rsidP="00204A24">
                        <w:pPr>
                          <w:rPr>
                            <w:rFonts w:ascii="Times" w:hAnsi="Times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14:paraId="00845BC0" w14:textId="77777777" w:rsidR="00204A24" w:rsidRPr="00204A24" w:rsidRDefault="00204A24" w:rsidP="00204A24">
                  <w:pPr>
                    <w:rPr>
                      <w:rFonts w:ascii="Times" w:hAnsi="Times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6509E12" w14:textId="77777777" w:rsidR="00204A24" w:rsidRPr="00204A24" w:rsidRDefault="00204A24" w:rsidP="00204A24">
            <w:pPr>
              <w:rPr>
                <w:rFonts w:ascii="Times" w:hAnsi="Times"/>
                <w:vanish/>
                <w:sz w:val="20"/>
                <w:szCs w:val="20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38"/>
            </w:tblGrid>
            <w:tr w:rsidR="00204A24" w:rsidRPr="00204A24" w14:paraId="281E86C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164" w:type="dxa"/>
                    <w:left w:w="164" w:type="dxa"/>
                    <w:bottom w:w="164" w:type="dxa"/>
                    <w:right w:w="164" w:type="dxa"/>
                  </w:tcMar>
                </w:tcPr>
                <w:tbl>
                  <w:tblPr>
                    <w:tblpPr w:leftFromText="60" w:rightFromText="60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10"/>
                  </w:tblGrid>
                  <w:tr w:rsidR="00204A24" w:rsidRPr="00204A24" w14:paraId="391C94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164" w:type="dxa"/>
                          <w:bottom w:w="0" w:type="dxa"/>
                          <w:right w:w="164" w:type="dxa"/>
                        </w:tcMar>
                      </w:tcPr>
                      <w:p w14:paraId="7DCCE93C" w14:textId="77777777" w:rsidR="00204A24" w:rsidRPr="00204A24" w:rsidRDefault="00204A24" w:rsidP="00204A24">
                        <w:pPr>
                          <w:jc w:val="center"/>
                          <w:rPr>
                            <w:rFonts w:ascii="Times" w:hAnsi="Times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Times" w:hAnsi="Times"/>
                            <w:noProof/>
                            <w:color w:val="0000FF"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 wp14:anchorId="61593965" wp14:editId="36FBD532">
                              <wp:extent cx="4700431" cy="1898420"/>
                              <wp:effectExtent l="25400" t="0" r="0" b="0"/>
                              <wp:docPr id="5" name="Image 5" descr="https://gallery.mailchimp.com/b234df49ebc4c602cafeb4619/images/f1eb8bcc-b9b0-4dc4-8859-644b9522d952.png">
                                <a:hlinkClick xmlns:a="http://schemas.openxmlformats.org/drawingml/2006/main" r:id="rId6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gallery.mailchimp.com/b234df49ebc4c602cafeb4619/images/f1eb8bcc-b9b0-4dc4-8859-644b9522d952.png">
                                        <a:hlinkClick r:id="rId6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31903" cy="19111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8810160" w14:textId="77777777" w:rsidR="00204A24" w:rsidRPr="00204A24" w:rsidRDefault="00204A24" w:rsidP="00204A24">
                  <w:pPr>
                    <w:rPr>
                      <w:rFonts w:ascii="Times" w:hAnsi="Times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362493DF" w14:textId="77777777" w:rsidR="00204A24" w:rsidRPr="00204A24" w:rsidRDefault="00204A24" w:rsidP="00204A24">
            <w:pPr>
              <w:rPr>
                <w:rFonts w:ascii="Times" w:hAnsi="Times"/>
                <w:vanish/>
                <w:sz w:val="20"/>
                <w:szCs w:val="20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38"/>
            </w:tblGrid>
            <w:tr w:rsidR="00204A24" w:rsidRPr="00204A24" w14:paraId="0A46F0E1" w14:textId="77777777" w:rsidTr="00FD7987">
              <w:trPr>
                <w:trHeight w:val="78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449B238" w14:textId="77777777" w:rsidR="00204A24" w:rsidRPr="00204A24" w:rsidRDefault="00204A24" w:rsidP="00204A24">
                  <w:pPr>
                    <w:rPr>
                      <w:rFonts w:ascii="Times" w:hAnsi="Times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5E9395BE" w14:textId="77777777" w:rsidR="00204A24" w:rsidRPr="00204A24" w:rsidRDefault="00204A24" w:rsidP="00204A2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</w:tbl>
    <w:p w14:paraId="0045D40B" w14:textId="77777777" w:rsidR="00204A24" w:rsidRPr="00204A24" w:rsidRDefault="00192B14" w:rsidP="00204A24">
      <w:pPr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b/>
          <w:sz w:val="26"/>
          <w:lang w:eastAsia="fr-FR"/>
        </w:rPr>
        <w:t>Public</w:t>
      </w:r>
      <w:r w:rsidR="00204A24" w:rsidRPr="00204A24">
        <w:rPr>
          <w:rFonts w:ascii="Times" w:hAnsi="Times"/>
          <w:b/>
          <w:sz w:val="26"/>
          <w:lang w:eastAsia="fr-FR"/>
        </w:rPr>
        <w:t xml:space="preserve"> : </w:t>
      </w:r>
      <w:r>
        <w:rPr>
          <w:rFonts w:ascii="Times" w:hAnsi="Times"/>
          <w:b/>
          <w:sz w:val="26"/>
          <w:lang w:eastAsia="fr-FR"/>
        </w:rPr>
        <w:t xml:space="preserve">formation professionnelle </w:t>
      </w:r>
      <w:r w:rsidR="00A26F2B" w:rsidRPr="00204A24">
        <w:rPr>
          <w:rFonts w:ascii="Times" w:hAnsi="Times"/>
          <w:b/>
          <w:sz w:val="26"/>
          <w:lang w:eastAsia="fr-FR"/>
        </w:rPr>
        <w:t>destinée</w:t>
      </w:r>
      <w:r w:rsidR="00A26F2B">
        <w:rPr>
          <w:rFonts w:ascii="Times" w:hAnsi="Times"/>
          <w:b/>
          <w:sz w:val="26"/>
          <w:lang w:eastAsia="fr-FR"/>
        </w:rPr>
        <w:t>s</w:t>
      </w:r>
      <w:r w:rsidR="00A26F2B" w:rsidRPr="00204A24">
        <w:rPr>
          <w:rFonts w:ascii="Times" w:hAnsi="Times"/>
          <w:b/>
          <w:sz w:val="26"/>
          <w:lang w:eastAsia="fr-FR"/>
        </w:rPr>
        <w:t xml:space="preserve"> aux cadres</w:t>
      </w:r>
      <w:r>
        <w:rPr>
          <w:rFonts w:ascii="Times" w:hAnsi="Times"/>
          <w:b/>
          <w:sz w:val="26"/>
          <w:lang w:eastAsia="fr-FR"/>
        </w:rPr>
        <w:t xml:space="preserve"> d’entreprise</w:t>
      </w:r>
      <w:r w:rsidR="00A26F2B" w:rsidRPr="00204A24">
        <w:rPr>
          <w:rFonts w:ascii="Times" w:hAnsi="Times"/>
          <w:b/>
          <w:sz w:val="26"/>
          <w:lang w:eastAsia="fr-FR"/>
        </w:rPr>
        <w:t xml:space="preserve"> des fonctions supports et business des entreprises</w:t>
      </w:r>
      <w:r w:rsidRPr="00192B14">
        <w:rPr>
          <w:rFonts w:ascii="Times" w:hAnsi="Times"/>
          <w:b/>
          <w:sz w:val="26"/>
          <w:lang w:eastAsia="fr-FR"/>
        </w:rPr>
        <w:t xml:space="preserve"> </w:t>
      </w:r>
      <w:r w:rsidRPr="00204A24">
        <w:rPr>
          <w:rFonts w:ascii="Times" w:hAnsi="Times"/>
          <w:b/>
          <w:sz w:val="26"/>
          <w:lang w:eastAsia="fr-FR"/>
        </w:rPr>
        <w:t>et dirigeants</w:t>
      </w:r>
      <w:r>
        <w:rPr>
          <w:rFonts w:ascii="Times" w:hAnsi="Times"/>
          <w:b/>
          <w:sz w:val="26"/>
          <w:lang w:eastAsia="fr-FR"/>
        </w:rPr>
        <w:t xml:space="preserve"> concernés par les enjeux de développement durable</w:t>
      </w:r>
      <w:r w:rsidR="00A26F2B">
        <w:rPr>
          <w:rFonts w:ascii="Times" w:hAnsi="Times"/>
          <w:b/>
          <w:sz w:val="26"/>
          <w:lang w:eastAsia="fr-FR"/>
        </w:rPr>
        <w:t>, les MC21 mettent à jour l</w:t>
      </w:r>
      <w:r w:rsidR="00204A24" w:rsidRPr="00204A24">
        <w:rPr>
          <w:rFonts w:ascii="Times" w:hAnsi="Times"/>
          <w:b/>
          <w:sz w:val="26"/>
          <w:lang w:eastAsia="fr-FR"/>
        </w:rPr>
        <w:t xml:space="preserve">es </w:t>
      </w:r>
      <w:r>
        <w:rPr>
          <w:rFonts w:ascii="Times" w:hAnsi="Times"/>
          <w:b/>
          <w:sz w:val="26"/>
          <w:lang w:eastAsia="fr-FR"/>
        </w:rPr>
        <w:t xml:space="preserve">connaissances </w:t>
      </w:r>
      <w:r w:rsidR="00204A24" w:rsidRPr="00204A24">
        <w:rPr>
          <w:rFonts w:ascii="Times" w:hAnsi="Times"/>
          <w:b/>
          <w:sz w:val="26"/>
          <w:lang w:eastAsia="fr-FR"/>
        </w:rPr>
        <w:t>fo</w:t>
      </w:r>
      <w:r>
        <w:rPr>
          <w:rFonts w:ascii="Times" w:hAnsi="Times"/>
          <w:b/>
          <w:sz w:val="26"/>
          <w:lang w:eastAsia="fr-FR"/>
        </w:rPr>
        <w:t>ndamentales</w:t>
      </w:r>
      <w:r w:rsidR="00A26F2B">
        <w:rPr>
          <w:rFonts w:ascii="Times" w:hAnsi="Times"/>
          <w:b/>
          <w:sz w:val="26"/>
          <w:lang w:eastAsia="fr-FR"/>
        </w:rPr>
        <w:t xml:space="preserve"> et </w:t>
      </w:r>
      <w:r>
        <w:rPr>
          <w:rFonts w:ascii="Times" w:hAnsi="Times"/>
          <w:b/>
          <w:sz w:val="26"/>
          <w:lang w:eastAsia="fr-FR"/>
        </w:rPr>
        <w:t xml:space="preserve">apportent la pratique de politiques </w:t>
      </w:r>
      <w:r w:rsidR="00A26F2B">
        <w:rPr>
          <w:rFonts w:ascii="Times" w:hAnsi="Times"/>
          <w:b/>
          <w:sz w:val="26"/>
          <w:lang w:eastAsia="fr-FR"/>
        </w:rPr>
        <w:t xml:space="preserve">RSE </w:t>
      </w:r>
      <w:r>
        <w:rPr>
          <w:rFonts w:ascii="Times" w:hAnsi="Times"/>
          <w:b/>
          <w:sz w:val="26"/>
          <w:lang w:eastAsia="fr-FR"/>
        </w:rPr>
        <w:t xml:space="preserve">des meilleures entreprises. </w:t>
      </w:r>
    </w:p>
    <w:p w14:paraId="11E45CE0" w14:textId="77777777" w:rsidR="00204A24" w:rsidRPr="00FD7987" w:rsidRDefault="00204A24" w:rsidP="007B1505">
      <w:pPr>
        <w:spacing w:beforeLines="1" w:before="2" w:afterLines="1" w:after="2"/>
        <w:ind w:left="12" w:firstLine="708"/>
        <w:rPr>
          <w:rFonts w:ascii="Times" w:hAnsi="Times"/>
          <w:szCs w:val="20"/>
          <w:lang w:eastAsia="fr-FR"/>
        </w:rPr>
      </w:pPr>
      <w:r w:rsidRPr="00FD7987">
        <w:rPr>
          <w:rFonts w:ascii="Times" w:hAnsi="Times"/>
          <w:b/>
          <w:szCs w:val="20"/>
          <w:lang w:eastAsia="fr-FR"/>
        </w:rPr>
        <w:t>Direction pédagogique</w:t>
      </w:r>
      <w:r w:rsidRPr="00FD7987">
        <w:rPr>
          <w:rFonts w:ascii="Times" w:hAnsi="Times"/>
          <w:szCs w:val="20"/>
          <w:lang w:eastAsia="fr-FR"/>
        </w:rPr>
        <w:t xml:space="preserve"> Patrick d’</w:t>
      </w:r>
      <w:proofErr w:type="spellStart"/>
      <w:r w:rsidRPr="00FD7987">
        <w:rPr>
          <w:rFonts w:ascii="Times" w:hAnsi="Times"/>
          <w:szCs w:val="20"/>
          <w:lang w:eastAsia="fr-FR"/>
        </w:rPr>
        <w:t>Humières</w:t>
      </w:r>
      <w:proofErr w:type="spellEnd"/>
      <w:r w:rsidRPr="00FD7987">
        <w:rPr>
          <w:rFonts w:ascii="Times" w:hAnsi="Times"/>
          <w:szCs w:val="20"/>
          <w:lang w:eastAsia="fr-FR"/>
        </w:rPr>
        <w:t xml:space="preserve">, Senior </w:t>
      </w:r>
      <w:proofErr w:type="spellStart"/>
      <w:r w:rsidRPr="00FD7987">
        <w:rPr>
          <w:rFonts w:ascii="Times" w:hAnsi="Times"/>
          <w:szCs w:val="20"/>
          <w:lang w:eastAsia="fr-FR"/>
        </w:rPr>
        <w:t>Advisor</w:t>
      </w:r>
      <w:proofErr w:type="spellEnd"/>
      <w:r w:rsidRPr="00FD7987">
        <w:rPr>
          <w:rFonts w:ascii="Times" w:hAnsi="Times"/>
          <w:szCs w:val="20"/>
          <w:lang w:eastAsia="fr-FR"/>
        </w:rPr>
        <w:t xml:space="preserve"> EY : </w:t>
      </w:r>
    </w:p>
    <w:p w14:paraId="00CBBDAB" w14:textId="77777777" w:rsidR="00204A24" w:rsidRPr="00FD7987" w:rsidRDefault="00204A24" w:rsidP="00204A24">
      <w:pPr>
        <w:numPr>
          <w:ilvl w:val="0"/>
          <w:numId w:val="7"/>
        </w:numPr>
        <w:spacing w:beforeLines="1" w:before="2" w:afterLines="1" w:after="2"/>
        <w:rPr>
          <w:rFonts w:ascii="Times" w:hAnsi="Times"/>
          <w:lang w:eastAsia="fr-FR"/>
        </w:rPr>
      </w:pPr>
      <w:r w:rsidRPr="00FD7987">
        <w:rPr>
          <w:rFonts w:ascii="Times" w:hAnsi="Times"/>
          <w:lang w:eastAsia="fr-FR"/>
        </w:rPr>
        <w:t>Une formation qui redonne la connaissance la plus à jour des fondamentaux économiques, politiques, inst</w:t>
      </w:r>
      <w:r w:rsidR="00A26F2B">
        <w:rPr>
          <w:rFonts w:ascii="Times" w:hAnsi="Times"/>
          <w:lang w:eastAsia="fr-FR"/>
        </w:rPr>
        <w:t>itutionnels et managériaux du développement durable pour l’entreprise</w:t>
      </w:r>
    </w:p>
    <w:p w14:paraId="2338051F" w14:textId="77777777" w:rsidR="00204A24" w:rsidRPr="00192B14" w:rsidRDefault="00204A24" w:rsidP="00192B14">
      <w:pPr>
        <w:numPr>
          <w:ilvl w:val="0"/>
          <w:numId w:val="7"/>
        </w:numPr>
        <w:spacing w:beforeLines="1" w:before="2" w:afterLines="1" w:after="2"/>
        <w:rPr>
          <w:rFonts w:ascii="Times" w:hAnsi="Times"/>
          <w:lang w:eastAsia="fr-FR"/>
        </w:rPr>
      </w:pPr>
      <w:r w:rsidRPr="00FD7987">
        <w:rPr>
          <w:rFonts w:ascii="Times" w:hAnsi="Times"/>
          <w:lang w:eastAsia="fr-FR"/>
        </w:rPr>
        <w:t>Une formation</w:t>
      </w:r>
      <w:r w:rsidR="00192B14">
        <w:rPr>
          <w:rFonts w:ascii="Times" w:hAnsi="Times"/>
          <w:lang w:eastAsia="fr-FR"/>
        </w:rPr>
        <w:t xml:space="preserve"> qui explique l</w:t>
      </w:r>
      <w:r w:rsidRPr="00192B14">
        <w:rPr>
          <w:rFonts w:ascii="Times" w:hAnsi="Times"/>
          <w:lang w:eastAsia="fr-FR"/>
        </w:rPr>
        <w:t>es méthodes de mise en œuvre des nouvel</w:t>
      </w:r>
      <w:r w:rsidR="00A26F2B" w:rsidRPr="00192B14">
        <w:rPr>
          <w:rFonts w:ascii="Times" w:hAnsi="Times"/>
          <w:lang w:eastAsia="fr-FR"/>
        </w:rPr>
        <w:t>les exigences de durabilité en s’appuyant les cas d’entreprises leaders présentés par leurs responsables</w:t>
      </w:r>
    </w:p>
    <w:p w14:paraId="3729448C" w14:textId="77777777" w:rsidR="00192B14" w:rsidRDefault="00192B14" w:rsidP="00CC2B90">
      <w:pPr>
        <w:numPr>
          <w:ilvl w:val="0"/>
          <w:numId w:val="7"/>
        </w:numPr>
        <w:spacing w:beforeLines="1" w:before="2" w:afterLines="1" w:after="2"/>
        <w:rPr>
          <w:rFonts w:ascii="Times" w:hAnsi="Times"/>
          <w:lang w:eastAsia="fr-FR"/>
        </w:rPr>
      </w:pPr>
      <w:r w:rsidRPr="00192B14">
        <w:rPr>
          <w:rFonts w:ascii="Times" w:hAnsi="Times"/>
          <w:lang w:eastAsia="fr-FR"/>
        </w:rPr>
        <w:t xml:space="preserve">Les </w:t>
      </w:r>
      <w:r w:rsidR="00204A24" w:rsidRPr="00192B14">
        <w:rPr>
          <w:rFonts w:ascii="Times" w:hAnsi="Times"/>
          <w:lang w:eastAsia="fr-FR"/>
        </w:rPr>
        <w:t>meilleurs expert</w:t>
      </w:r>
      <w:r w:rsidRPr="00192B14">
        <w:rPr>
          <w:rFonts w:ascii="Times" w:hAnsi="Times"/>
          <w:lang w:eastAsia="fr-FR"/>
        </w:rPr>
        <w:t xml:space="preserve">s et professionnels délivrent des présentations qui constituent un e-book remis aux </w:t>
      </w:r>
      <w:r>
        <w:rPr>
          <w:rFonts w:ascii="Times" w:hAnsi="Times"/>
          <w:lang w:eastAsia="fr-FR"/>
        </w:rPr>
        <w:t>participants, avec les synthèses introductives élaborées par Patrick d’</w:t>
      </w:r>
      <w:proofErr w:type="spellStart"/>
      <w:r>
        <w:rPr>
          <w:rFonts w:ascii="Times" w:hAnsi="Times"/>
          <w:lang w:eastAsia="fr-FR"/>
        </w:rPr>
        <w:t>Humières</w:t>
      </w:r>
      <w:proofErr w:type="spellEnd"/>
    </w:p>
    <w:p w14:paraId="45376E8C" w14:textId="77777777" w:rsidR="00204A24" w:rsidRDefault="00204A24" w:rsidP="00CC2B90">
      <w:pPr>
        <w:numPr>
          <w:ilvl w:val="0"/>
          <w:numId w:val="7"/>
        </w:numPr>
        <w:spacing w:beforeLines="1" w:before="2" w:afterLines="1" w:after="2"/>
        <w:rPr>
          <w:rFonts w:ascii="Times" w:hAnsi="Times"/>
          <w:lang w:eastAsia="fr-FR"/>
        </w:rPr>
      </w:pPr>
      <w:r w:rsidRPr="00192B14">
        <w:rPr>
          <w:rFonts w:ascii="Times" w:hAnsi="Times"/>
          <w:lang w:eastAsia="fr-FR"/>
        </w:rPr>
        <w:t xml:space="preserve">Les </w:t>
      </w:r>
      <w:r w:rsidR="00192B14" w:rsidRPr="00192B14">
        <w:rPr>
          <w:rFonts w:ascii="Times" w:hAnsi="Times"/>
          <w:lang w:eastAsia="fr-FR"/>
        </w:rPr>
        <w:t>échanges et les dialogues entre professionnels apportent un regard critique et constructif sur la RSE.</w:t>
      </w:r>
    </w:p>
    <w:p w14:paraId="7A98D9D5" w14:textId="77777777" w:rsidR="007B1505" w:rsidRPr="00192B14" w:rsidRDefault="007B1505" w:rsidP="00CC2B90">
      <w:pPr>
        <w:numPr>
          <w:ilvl w:val="0"/>
          <w:numId w:val="7"/>
        </w:numPr>
        <w:spacing w:beforeLines="1" w:before="2" w:afterLines="1" w:after="2"/>
        <w:rPr>
          <w:rFonts w:ascii="Times" w:hAnsi="Times"/>
          <w:lang w:eastAsia="fr-FR"/>
        </w:rPr>
      </w:pPr>
      <w:r>
        <w:rPr>
          <w:rFonts w:ascii="Times" w:hAnsi="Times"/>
          <w:lang w:eastAsia="fr-FR"/>
        </w:rPr>
        <w:t xml:space="preserve">CentraleSupelec délivre </w:t>
      </w:r>
      <w:r w:rsidRPr="007B1505">
        <w:rPr>
          <w:rFonts w:ascii="Times" w:hAnsi="Times"/>
          <w:b/>
          <w:lang w:eastAsia="fr-FR"/>
        </w:rPr>
        <w:t>un certificat académique</w:t>
      </w:r>
      <w:r>
        <w:rPr>
          <w:rFonts w:ascii="Times" w:hAnsi="Times"/>
          <w:lang w:eastAsia="fr-FR"/>
        </w:rPr>
        <w:t xml:space="preserve"> aux participants qui atteste de leur niveau acquis.</w:t>
      </w:r>
    </w:p>
    <w:p w14:paraId="54E9AC93" w14:textId="77777777" w:rsidR="00204A24" w:rsidRPr="00FD7987" w:rsidRDefault="00204A24" w:rsidP="00204A24">
      <w:pPr>
        <w:spacing w:beforeLines="1" w:before="2" w:afterLines="1" w:after="2"/>
        <w:rPr>
          <w:rFonts w:ascii="Times" w:hAnsi="Times"/>
          <w:szCs w:val="20"/>
          <w:lang w:eastAsia="fr-FR"/>
        </w:rPr>
      </w:pPr>
    </w:p>
    <w:p w14:paraId="238E6855" w14:textId="77777777" w:rsidR="00204A24" w:rsidRPr="00FD7987" w:rsidRDefault="00204A24" w:rsidP="008C1FCF">
      <w:pPr>
        <w:spacing w:beforeLines="1" w:before="2" w:afterLines="1" w:after="2"/>
        <w:rPr>
          <w:rFonts w:ascii="Times" w:hAnsi="Times"/>
          <w:b/>
          <w:szCs w:val="20"/>
          <w:lang w:eastAsia="fr-FR"/>
        </w:rPr>
      </w:pPr>
      <w:r w:rsidRPr="00FD7987">
        <w:rPr>
          <w:rFonts w:ascii="Times" w:hAnsi="Times"/>
          <w:b/>
          <w:szCs w:val="20"/>
          <w:lang w:eastAsia="fr-FR"/>
        </w:rPr>
        <w:t>Déroulement des Master Class 21 – 17h</w:t>
      </w:r>
      <w:r w:rsidR="00A26F2B">
        <w:rPr>
          <w:rFonts w:ascii="Times" w:hAnsi="Times"/>
          <w:b/>
          <w:szCs w:val="20"/>
          <w:lang w:eastAsia="fr-FR"/>
        </w:rPr>
        <w:t>30</w:t>
      </w:r>
      <w:r w:rsidR="007B1505">
        <w:rPr>
          <w:rFonts w:ascii="Times" w:hAnsi="Times"/>
          <w:b/>
          <w:szCs w:val="20"/>
          <w:lang w:eastAsia="fr-FR"/>
        </w:rPr>
        <w:t xml:space="preserve"> à 21h,</w:t>
      </w:r>
      <w:r w:rsidRPr="00FD7987">
        <w:rPr>
          <w:rFonts w:ascii="Times" w:hAnsi="Times"/>
          <w:b/>
          <w:szCs w:val="20"/>
          <w:lang w:eastAsia="fr-FR"/>
        </w:rPr>
        <w:t xml:space="preserve"> à l'Hôtel de l’Industrie, 4 place St Germain des Prés 75006 Paris, Paris (métro St Germain des prés)</w:t>
      </w:r>
      <w:r w:rsidR="002017E8">
        <w:rPr>
          <w:rFonts w:ascii="Times" w:hAnsi="Times"/>
          <w:b/>
          <w:szCs w:val="20"/>
          <w:lang w:eastAsia="fr-FR"/>
        </w:rPr>
        <w:t xml:space="preserve"> </w:t>
      </w:r>
      <w:r w:rsidR="002017E8" w:rsidRPr="002017E8">
        <w:rPr>
          <w:rFonts w:ascii="Times" w:hAnsi="Times"/>
          <w:b/>
          <w:color w:val="FF0000"/>
          <w:szCs w:val="20"/>
          <w:lang w:eastAsia="fr-FR"/>
        </w:rPr>
        <w:t>OU 30, rue des Favorites 75015 Paris</w:t>
      </w:r>
      <w:r w:rsidRPr="002017E8">
        <w:rPr>
          <w:rFonts w:ascii="Times" w:hAnsi="Times"/>
          <w:b/>
          <w:color w:val="FF0000"/>
          <w:szCs w:val="20"/>
          <w:lang w:eastAsia="fr-FR"/>
        </w:rPr>
        <w:t xml:space="preserve"> </w:t>
      </w:r>
      <w:r w:rsidRPr="00FD7987">
        <w:rPr>
          <w:rFonts w:ascii="Times" w:hAnsi="Times"/>
          <w:b/>
          <w:szCs w:val="20"/>
          <w:lang w:eastAsia="fr-FR"/>
        </w:rPr>
        <w:t xml:space="preserve">: </w:t>
      </w:r>
    </w:p>
    <w:p w14:paraId="2945520F" w14:textId="77777777" w:rsidR="00204A24" w:rsidRPr="00FD7987" w:rsidRDefault="00204A24" w:rsidP="00204A24">
      <w:pPr>
        <w:numPr>
          <w:ilvl w:val="0"/>
          <w:numId w:val="7"/>
        </w:numPr>
        <w:spacing w:beforeLines="1" w:before="2" w:afterLines="1" w:after="2"/>
        <w:rPr>
          <w:rFonts w:ascii="Times" w:hAnsi="Times"/>
          <w:szCs w:val="20"/>
          <w:lang w:eastAsia="fr-FR"/>
        </w:rPr>
      </w:pPr>
      <w:r w:rsidRPr="00FD7987">
        <w:rPr>
          <w:rFonts w:ascii="Times" w:hAnsi="Times"/>
          <w:lang w:eastAsia="fr-FR"/>
        </w:rPr>
        <w:t xml:space="preserve">17h </w:t>
      </w:r>
      <w:r w:rsidR="00A26F2B">
        <w:rPr>
          <w:rFonts w:ascii="Times" w:hAnsi="Times"/>
          <w:lang w:eastAsia="fr-FR"/>
        </w:rPr>
        <w:t>30 à 17h 45</w:t>
      </w:r>
      <w:r w:rsidRPr="00FD7987">
        <w:rPr>
          <w:rFonts w:ascii="Times" w:hAnsi="Times"/>
          <w:lang w:eastAsia="fr-FR"/>
        </w:rPr>
        <w:t xml:space="preserve"> : A</w:t>
      </w:r>
      <w:r w:rsidR="007B1505">
        <w:rPr>
          <w:rFonts w:ascii="Times" w:hAnsi="Times"/>
          <w:lang w:eastAsia="fr-FR"/>
        </w:rPr>
        <w:t>nalyse de l’a</w:t>
      </w:r>
      <w:r w:rsidRPr="00FD7987">
        <w:rPr>
          <w:rFonts w:ascii="Times" w:hAnsi="Times"/>
          <w:lang w:eastAsia="fr-FR"/>
        </w:rPr>
        <w:t>ctualité des relations entre</w:t>
      </w:r>
      <w:r w:rsidR="007B1505">
        <w:rPr>
          <w:rFonts w:ascii="Times" w:hAnsi="Times"/>
          <w:lang w:eastAsia="fr-FR"/>
        </w:rPr>
        <w:t xml:space="preserve">prises &amp; DD </w:t>
      </w:r>
    </w:p>
    <w:p w14:paraId="6369C05F" w14:textId="77777777" w:rsidR="00204A24" w:rsidRPr="00FD7987" w:rsidRDefault="00A26F2B" w:rsidP="00204A24">
      <w:pPr>
        <w:numPr>
          <w:ilvl w:val="0"/>
          <w:numId w:val="7"/>
        </w:numPr>
        <w:spacing w:beforeLines="1" w:before="2" w:afterLines="1" w:after="2"/>
        <w:rPr>
          <w:rFonts w:ascii="Times" w:hAnsi="Times"/>
          <w:szCs w:val="20"/>
          <w:lang w:eastAsia="fr-FR"/>
        </w:rPr>
      </w:pPr>
      <w:r>
        <w:rPr>
          <w:rFonts w:ascii="Times" w:hAnsi="Times"/>
          <w:lang w:eastAsia="fr-FR"/>
        </w:rPr>
        <w:t>17h 45</w:t>
      </w:r>
      <w:r w:rsidR="007B1505">
        <w:rPr>
          <w:rFonts w:ascii="Times" w:hAnsi="Times"/>
          <w:lang w:eastAsia="fr-FR"/>
        </w:rPr>
        <w:t xml:space="preserve"> à 18h</w:t>
      </w:r>
      <w:r w:rsidR="00204A24" w:rsidRPr="00FD7987">
        <w:rPr>
          <w:rFonts w:ascii="Times" w:hAnsi="Times"/>
          <w:lang w:eastAsia="fr-FR"/>
        </w:rPr>
        <w:t xml:space="preserve"> : </w:t>
      </w:r>
      <w:r>
        <w:rPr>
          <w:rFonts w:ascii="Times" w:hAnsi="Times"/>
          <w:szCs w:val="22"/>
          <w:u w:val="single"/>
          <w:lang w:eastAsia="fr-FR"/>
        </w:rPr>
        <w:t>R</w:t>
      </w:r>
      <w:r w:rsidR="007B1505">
        <w:rPr>
          <w:rFonts w:ascii="Times" w:hAnsi="Times"/>
          <w:szCs w:val="22"/>
          <w:u w:val="single"/>
          <w:lang w:eastAsia="fr-FR"/>
        </w:rPr>
        <w:t xml:space="preserve">appel synthétique </w:t>
      </w:r>
      <w:r w:rsidR="00204A24" w:rsidRPr="00FD7987">
        <w:rPr>
          <w:rFonts w:ascii="Times" w:hAnsi="Times"/>
          <w:szCs w:val="22"/>
          <w:lang w:eastAsia="fr-FR"/>
        </w:rPr>
        <w:t>de la problématique</w:t>
      </w:r>
      <w:r>
        <w:rPr>
          <w:rFonts w:ascii="Times" w:hAnsi="Times"/>
          <w:szCs w:val="22"/>
          <w:lang w:eastAsia="fr-FR"/>
        </w:rPr>
        <w:t xml:space="preserve"> du jour</w:t>
      </w:r>
      <w:r w:rsidR="007B1505">
        <w:rPr>
          <w:rFonts w:ascii="Times" w:hAnsi="Times"/>
          <w:szCs w:val="22"/>
          <w:lang w:eastAsia="fr-FR"/>
        </w:rPr>
        <w:t>, présentée par Patrick d’</w:t>
      </w:r>
      <w:proofErr w:type="spellStart"/>
      <w:r w:rsidR="007B1505">
        <w:rPr>
          <w:rFonts w:ascii="Times" w:hAnsi="Times"/>
          <w:szCs w:val="22"/>
          <w:lang w:eastAsia="fr-FR"/>
        </w:rPr>
        <w:t>Humières</w:t>
      </w:r>
      <w:proofErr w:type="spellEnd"/>
    </w:p>
    <w:p w14:paraId="6B05DBD1" w14:textId="77777777" w:rsidR="007B1505" w:rsidRPr="007B1505" w:rsidRDefault="007B1505" w:rsidP="00600171">
      <w:pPr>
        <w:numPr>
          <w:ilvl w:val="0"/>
          <w:numId w:val="7"/>
        </w:numPr>
        <w:spacing w:beforeLines="1" w:before="2" w:afterLines="1" w:after="2"/>
        <w:rPr>
          <w:rFonts w:ascii="Times" w:hAnsi="Times"/>
          <w:szCs w:val="20"/>
          <w:lang w:eastAsia="fr-FR"/>
        </w:rPr>
      </w:pPr>
      <w:r w:rsidRPr="007B1505">
        <w:rPr>
          <w:rFonts w:ascii="Times" w:hAnsi="Times"/>
          <w:lang w:eastAsia="fr-FR"/>
        </w:rPr>
        <w:t>18h à 19</w:t>
      </w:r>
      <w:r w:rsidR="00204A24" w:rsidRPr="007B1505">
        <w:rPr>
          <w:rFonts w:ascii="Times" w:hAnsi="Times"/>
          <w:lang w:eastAsia="fr-FR"/>
        </w:rPr>
        <w:t>h</w:t>
      </w:r>
      <w:r w:rsidRPr="007B1505">
        <w:rPr>
          <w:rFonts w:ascii="Times" w:hAnsi="Times"/>
          <w:lang w:eastAsia="fr-FR"/>
        </w:rPr>
        <w:t>30</w:t>
      </w:r>
      <w:r w:rsidR="00204A24" w:rsidRPr="007B1505">
        <w:rPr>
          <w:rFonts w:ascii="Times" w:hAnsi="Times"/>
          <w:lang w:eastAsia="fr-FR"/>
        </w:rPr>
        <w:t xml:space="preserve"> : </w:t>
      </w:r>
      <w:r w:rsidRPr="007B1505">
        <w:rPr>
          <w:rFonts w:ascii="Times" w:hAnsi="Times"/>
          <w:lang w:eastAsia="fr-FR"/>
        </w:rPr>
        <w:t>L’état de la problématique par u</w:t>
      </w:r>
      <w:r w:rsidR="00204A24" w:rsidRPr="007B1505">
        <w:rPr>
          <w:rFonts w:ascii="Times" w:hAnsi="Times"/>
          <w:lang w:eastAsia="fr-FR"/>
        </w:rPr>
        <w:t xml:space="preserve">n </w:t>
      </w:r>
      <w:r w:rsidR="00204A24" w:rsidRPr="007B1505">
        <w:rPr>
          <w:rFonts w:ascii="Times" w:hAnsi="Times"/>
          <w:szCs w:val="22"/>
          <w:u w:val="single"/>
          <w:lang w:eastAsia="fr-FR"/>
        </w:rPr>
        <w:t>grand expert</w:t>
      </w:r>
      <w:r w:rsidR="00204A24" w:rsidRPr="007B1505">
        <w:rPr>
          <w:rFonts w:ascii="Times" w:hAnsi="Times"/>
          <w:szCs w:val="22"/>
          <w:lang w:eastAsia="fr-FR"/>
        </w:rPr>
        <w:t xml:space="preserve"> indépendant &amp; discussion générale</w:t>
      </w:r>
      <w:r w:rsidR="00A26F2B" w:rsidRPr="007B1505">
        <w:rPr>
          <w:rFonts w:ascii="Times" w:hAnsi="Times"/>
          <w:szCs w:val="22"/>
          <w:lang w:eastAsia="fr-FR"/>
        </w:rPr>
        <w:t xml:space="preserve"> </w:t>
      </w:r>
    </w:p>
    <w:p w14:paraId="5ACEE2ED" w14:textId="77777777" w:rsidR="00204A24" w:rsidRPr="007B1505" w:rsidRDefault="007B1505" w:rsidP="00600171">
      <w:pPr>
        <w:numPr>
          <w:ilvl w:val="0"/>
          <w:numId w:val="7"/>
        </w:numPr>
        <w:spacing w:beforeLines="1" w:before="2" w:afterLines="1" w:after="2"/>
        <w:rPr>
          <w:rFonts w:ascii="Times" w:hAnsi="Times"/>
          <w:szCs w:val="20"/>
          <w:lang w:eastAsia="fr-FR"/>
        </w:rPr>
      </w:pPr>
      <w:r>
        <w:rPr>
          <w:rFonts w:ascii="Times" w:hAnsi="Times"/>
          <w:lang w:eastAsia="fr-FR"/>
        </w:rPr>
        <w:t xml:space="preserve">19h 30 </w:t>
      </w:r>
      <w:r w:rsidR="00204A24" w:rsidRPr="007B1505">
        <w:rPr>
          <w:rFonts w:ascii="Times" w:hAnsi="Times"/>
          <w:lang w:eastAsia="fr-FR"/>
        </w:rPr>
        <w:t xml:space="preserve">à </w:t>
      </w:r>
      <w:r>
        <w:rPr>
          <w:rFonts w:ascii="Times" w:hAnsi="Times"/>
          <w:lang w:eastAsia="fr-FR"/>
        </w:rPr>
        <w:t xml:space="preserve">19h 45 </w:t>
      </w:r>
      <w:r w:rsidR="00204A24" w:rsidRPr="007B1505">
        <w:rPr>
          <w:rFonts w:ascii="Times" w:hAnsi="Times"/>
          <w:lang w:eastAsia="fr-FR"/>
        </w:rPr>
        <w:t>: Pause dinatoire</w:t>
      </w:r>
    </w:p>
    <w:p w14:paraId="4DE47DA1" w14:textId="77777777" w:rsidR="00204A24" w:rsidRPr="007B1505" w:rsidRDefault="007B1505" w:rsidP="00192416">
      <w:pPr>
        <w:numPr>
          <w:ilvl w:val="0"/>
          <w:numId w:val="7"/>
        </w:numPr>
        <w:spacing w:beforeLines="1" w:before="2" w:afterLines="1" w:after="2"/>
      </w:pPr>
      <w:r>
        <w:rPr>
          <w:rFonts w:ascii="Times" w:hAnsi="Times"/>
          <w:lang w:eastAsia="fr-FR"/>
        </w:rPr>
        <w:t>19h 45 à 20h 45</w:t>
      </w:r>
      <w:r w:rsidR="00204A24" w:rsidRPr="00A26F2B">
        <w:rPr>
          <w:rFonts w:ascii="Times" w:hAnsi="Times"/>
          <w:lang w:eastAsia="fr-FR"/>
        </w:rPr>
        <w:t xml:space="preserve"> : </w:t>
      </w:r>
      <w:r w:rsidR="00204A24" w:rsidRPr="00A26F2B">
        <w:rPr>
          <w:rFonts w:ascii="Times" w:hAnsi="Times"/>
          <w:szCs w:val="22"/>
          <w:u w:val="single"/>
          <w:lang w:eastAsia="fr-FR"/>
        </w:rPr>
        <w:t>Présentation d</w:t>
      </w:r>
      <w:r w:rsidR="00A26F2B" w:rsidRPr="00A26F2B">
        <w:rPr>
          <w:rFonts w:ascii="Times" w:hAnsi="Times"/>
          <w:szCs w:val="22"/>
          <w:u w:val="single"/>
          <w:lang w:eastAsia="fr-FR"/>
        </w:rPr>
        <w:t>’un cas exemplaire d</w:t>
      </w:r>
      <w:r w:rsidR="00A26F2B">
        <w:rPr>
          <w:rFonts w:ascii="Times" w:hAnsi="Times"/>
          <w:szCs w:val="22"/>
          <w:u w:val="single"/>
          <w:lang w:eastAsia="fr-FR"/>
        </w:rPr>
        <w:t>’</w:t>
      </w:r>
      <w:r w:rsidR="00A26F2B" w:rsidRPr="00A26F2B">
        <w:rPr>
          <w:rFonts w:ascii="Times" w:hAnsi="Times"/>
          <w:szCs w:val="22"/>
          <w:u w:val="single"/>
          <w:lang w:eastAsia="fr-FR"/>
        </w:rPr>
        <w:t xml:space="preserve">entreprise </w:t>
      </w:r>
      <w:r w:rsidR="00204A24" w:rsidRPr="00A26F2B">
        <w:rPr>
          <w:rFonts w:ascii="Times" w:hAnsi="Times"/>
          <w:szCs w:val="22"/>
          <w:lang w:eastAsia="fr-FR"/>
        </w:rPr>
        <w:t xml:space="preserve"> par un Directeur DD de grande entreprise</w:t>
      </w:r>
      <w:r>
        <w:rPr>
          <w:rFonts w:ascii="Times" w:hAnsi="Times"/>
          <w:szCs w:val="22"/>
          <w:lang w:eastAsia="fr-FR"/>
        </w:rPr>
        <w:t xml:space="preserve"> et discussion avec les participants (</w:t>
      </w:r>
      <w:proofErr w:type="spellStart"/>
      <w:r>
        <w:rPr>
          <w:rFonts w:ascii="Times" w:hAnsi="Times"/>
          <w:szCs w:val="22"/>
          <w:lang w:eastAsia="fr-FR"/>
        </w:rPr>
        <w:t>debriefing</w:t>
      </w:r>
      <w:proofErr w:type="spellEnd"/>
      <w:r>
        <w:rPr>
          <w:rFonts w:ascii="Times" w:hAnsi="Times"/>
          <w:szCs w:val="22"/>
          <w:lang w:eastAsia="fr-FR"/>
        </w:rPr>
        <w:t>, synthèse).</w:t>
      </w:r>
      <w:r w:rsidR="00204A24" w:rsidRPr="00A26F2B">
        <w:rPr>
          <w:rFonts w:ascii="Times" w:hAnsi="Times"/>
          <w:szCs w:val="22"/>
          <w:lang w:eastAsia="fr-FR"/>
        </w:rPr>
        <w:t xml:space="preserve"> </w:t>
      </w:r>
    </w:p>
    <w:p w14:paraId="51B47A08" w14:textId="77777777" w:rsidR="007B1505" w:rsidRDefault="007B1505" w:rsidP="007B1505">
      <w:pPr>
        <w:spacing w:beforeLines="1" w:before="2" w:afterLines="1" w:after="2"/>
        <w:ind w:left="720"/>
        <w:rPr>
          <w:rFonts w:ascii="Times" w:hAnsi="Times"/>
          <w:szCs w:val="22"/>
          <w:lang w:eastAsia="fr-FR"/>
        </w:rPr>
      </w:pPr>
    </w:p>
    <w:p w14:paraId="13BA5801" w14:textId="77777777" w:rsidR="007B1505" w:rsidRPr="007B1505" w:rsidRDefault="007B1505" w:rsidP="007B1505">
      <w:pPr>
        <w:spacing w:beforeLines="1" w:before="2" w:afterLines="1" w:after="2"/>
        <w:ind w:left="720"/>
        <w:rPr>
          <w:b/>
        </w:rPr>
      </w:pPr>
      <w:r w:rsidRPr="007B1505">
        <w:rPr>
          <w:rFonts w:ascii="Times" w:hAnsi="Times"/>
          <w:b/>
          <w:szCs w:val="22"/>
          <w:lang w:eastAsia="fr-FR"/>
        </w:rPr>
        <w:t xml:space="preserve">PROGRAMME DE LA 2° SESSION 2016  – REUSSIR LA MUTATION DURABLE DE L’ENTREPRISE- </w:t>
      </w:r>
      <w:r w:rsidR="008443BA">
        <w:rPr>
          <w:rFonts w:ascii="Times" w:hAnsi="Times"/>
          <w:b/>
          <w:color w:val="FF0000"/>
          <w:szCs w:val="22"/>
          <w:lang w:eastAsia="fr-FR"/>
        </w:rPr>
        <w:t xml:space="preserve">Octobre </w:t>
      </w:r>
      <w:r w:rsidRPr="002017E8">
        <w:rPr>
          <w:rFonts w:ascii="Times" w:hAnsi="Times"/>
          <w:b/>
          <w:color w:val="FF0000"/>
          <w:szCs w:val="22"/>
          <w:lang w:eastAsia="fr-FR"/>
        </w:rPr>
        <w:t xml:space="preserve">2016 </w:t>
      </w:r>
      <w:r w:rsidR="008443BA">
        <w:rPr>
          <w:rFonts w:ascii="Times" w:hAnsi="Times"/>
          <w:b/>
          <w:szCs w:val="22"/>
          <w:lang w:eastAsia="fr-FR"/>
        </w:rPr>
        <w:t xml:space="preserve">à Février </w:t>
      </w:r>
      <w:r w:rsidRPr="002017E8">
        <w:rPr>
          <w:rFonts w:ascii="Times" w:hAnsi="Times"/>
          <w:b/>
          <w:color w:val="FF0000"/>
          <w:szCs w:val="22"/>
          <w:lang w:eastAsia="fr-FR"/>
        </w:rPr>
        <w:t xml:space="preserve"> 2017</w:t>
      </w:r>
    </w:p>
    <w:p w14:paraId="6ECEE2B2" w14:textId="77777777" w:rsidR="00A26F2B" w:rsidRDefault="00A26F2B" w:rsidP="00A26F2B">
      <w:pPr>
        <w:spacing w:beforeLines="1" w:before="2" w:afterLines="1" w:after="2"/>
        <w:ind w:left="720"/>
      </w:pPr>
    </w:p>
    <w:p w14:paraId="11DBB9AF" w14:textId="77777777" w:rsidR="002017E8" w:rsidRPr="002017E8" w:rsidRDefault="007B1505" w:rsidP="00204A24">
      <w:pPr>
        <w:numPr>
          <w:ilvl w:val="0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b/>
          <w:color w:val="B22222"/>
          <w:sz w:val="20"/>
          <w:szCs w:val="20"/>
          <w:lang w:eastAsia="fr-FR"/>
        </w:rPr>
        <w:t xml:space="preserve">MC-1 </w:t>
      </w:r>
      <w:proofErr w:type="gramStart"/>
      <w:r>
        <w:rPr>
          <w:rFonts w:ascii="Times" w:hAnsi="Times"/>
          <w:b/>
          <w:color w:val="B22222"/>
          <w:sz w:val="20"/>
          <w:szCs w:val="20"/>
          <w:lang w:eastAsia="fr-FR"/>
        </w:rPr>
        <w:t xml:space="preserve">/ </w:t>
      </w:r>
      <w:r w:rsidR="00204A24" w:rsidRPr="00204A24">
        <w:rPr>
          <w:rFonts w:ascii="Times" w:hAnsi="Times"/>
          <w:b/>
          <w:color w:val="B22222"/>
          <w:sz w:val="20"/>
          <w:szCs w:val="20"/>
          <w:lang w:eastAsia="fr-FR"/>
        </w:rPr>
        <w:t xml:space="preserve"> </w:t>
      </w:r>
      <w:r w:rsidR="00203020">
        <w:rPr>
          <w:rFonts w:ascii="Times" w:hAnsi="Times"/>
          <w:b/>
          <w:sz w:val="20"/>
          <w:szCs w:val="20"/>
          <w:lang w:eastAsia="fr-FR"/>
        </w:rPr>
        <w:t>:</w:t>
      </w:r>
      <w:proofErr w:type="gramEnd"/>
      <w:r w:rsidR="00203020">
        <w:rPr>
          <w:rFonts w:ascii="Times" w:hAnsi="Times"/>
          <w:b/>
          <w:sz w:val="20"/>
          <w:szCs w:val="20"/>
          <w:lang w:eastAsia="fr-FR"/>
        </w:rPr>
        <w:t xml:space="preserve"> L’avènement du développement durable dans l</w:t>
      </w:r>
      <w:r w:rsidR="008007B5">
        <w:rPr>
          <w:rFonts w:ascii="Times" w:hAnsi="Times"/>
          <w:b/>
          <w:sz w:val="20"/>
          <w:szCs w:val="20"/>
          <w:lang w:eastAsia="fr-FR"/>
        </w:rPr>
        <w:t>a pensée économique et la problé</w:t>
      </w:r>
      <w:bookmarkStart w:id="0" w:name="_GoBack"/>
      <w:bookmarkEnd w:id="0"/>
      <w:r w:rsidR="00203020">
        <w:rPr>
          <w:rFonts w:ascii="Times" w:hAnsi="Times"/>
          <w:b/>
          <w:sz w:val="20"/>
          <w:szCs w:val="20"/>
          <w:lang w:eastAsia="fr-FR"/>
        </w:rPr>
        <w:t>matique de régulation de la RSE</w:t>
      </w:r>
    </w:p>
    <w:p w14:paraId="356F1B28" w14:textId="77777777" w:rsidR="00204A24" w:rsidRPr="002017E8" w:rsidRDefault="002017E8" w:rsidP="002017E8">
      <w:pPr>
        <w:spacing w:beforeLines="1" w:before="2" w:afterLines="1" w:after="2"/>
        <w:ind w:left="720"/>
        <w:rPr>
          <w:rFonts w:ascii="Times" w:hAnsi="Times"/>
          <w:color w:val="0070C0"/>
          <w:sz w:val="20"/>
          <w:szCs w:val="20"/>
          <w:lang w:eastAsia="fr-FR"/>
        </w:rPr>
      </w:pPr>
      <w:r w:rsidRPr="002017E8">
        <w:rPr>
          <w:rFonts w:ascii="Times" w:hAnsi="Times"/>
          <w:b/>
          <w:color w:val="0070C0"/>
          <w:sz w:val="20"/>
          <w:szCs w:val="20"/>
          <w:lang w:eastAsia="fr-FR"/>
        </w:rPr>
        <w:t xml:space="preserve">Jeudi </w:t>
      </w:r>
      <w:r w:rsidR="00B63F32">
        <w:rPr>
          <w:rFonts w:ascii="Times" w:hAnsi="Times"/>
          <w:b/>
          <w:color w:val="0070C0"/>
          <w:sz w:val="20"/>
          <w:szCs w:val="20"/>
          <w:lang w:eastAsia="fr-FR"/>
        </w:rPr>
        <w:t>13 Octobre 2</w:t>
      </w:r>
      <w:r w:rsidR="00B71030">
        <w:rPr>
          <w:rFonts w:ascii="Times" w:hAnsi="Times"/>
          <w:b/>
          <w:color w:val="0070C0"/>
          <w:sz w:val="20"/>
          <w:szCs w:val="20"/>
          <w:lang w:eastAsia="fr-FR"/>
        </w:rPr>
        <w:t>0</w:t>
      </w:r>
      <w:r w:rsidR="00B63F32">
        <w:rPr>
          <w:rFonts w:ascii="Times" w:hAnsi="Times"/>
          <w:b/>
          <w:color w:val="0070C0"/>
          <w:sz w:val="20"/>
          <w:szCs w:val="20"/>
          <w:lang w:eastAsia="fr-FR"/>
        </w:rPr>
        <w:t>16</w:t>
      </w:r>
      <w:r w:rsidR="00203020" w:rsidRPr="002017E8">
        <w:rPr>
          <w:rFonts w:ascii="Times" w:hAnsi="Times"/>
          <w:b/>
          <w:color w:val="0070C0"/>
          <w:sz w:val="20"/>
          <w:szCs w:val="20"/>
          <w:lang w:eastAsia="fr-FR"/>
        </w:rPr>
        <w:t xml:space="preserve">  </w:t>
      </w:r>
      <w:r w:rsidR="00204A24" w:rsidRPr="002017E8">
        <w:rPr>
          <w:rFonts w:ascii="Times" w:hAnsi="Times"/>
          <w:color w:val="0070C0"/>
          <w:sz w:val="20"/>
          <w:szCs w:val="20"/>
          <w:lang w:eastAsia="fr-FR"/>
        </w:rPr>
        <w:t xml:space="preserve"> </w:t>
      </w:r>
    </w:p>
    <w:p w14:paraId="0271AA4C" w14:textId="77777777" w:rsidR="00204A24" w:rsidRPr="00204A24" w:rsidRDefault="00203020" w:rsidP="00204A24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203020">
        <w:rPr>
          <w:rFonts w:ascii="Times" w:hAnsi="Times"/>
          <w:sz w:val="22"/>
          <w:lang w:eastAsia="fr-FR"/>
        </w:rPr>
        <w:t>Pdh</w:t>
      </w:r>
      <w:r w:rsidR="00204A24" w:rsidRPr="00204A24">
        <w:rPr>
          <w:rFonts w:ascii="Times" w:hAnsi="Times"/>
          <w:b/>
          <w:sz w:val="22"/>
          <w:lang w:eastAsia="fr-FR"/>
        </w:rPr>
        <w:t xml:space="preserve"> </w:t>
      </w:r>
      <w:r w:rsidR="00204A24" w:rsidRPr="00204A24">
        <w:rPr>
          <w:rFonts w:ascii="Times" w:hAnsi="Times"/>
          <w:sz w:val="22"/>
          <w:szCs w:val="22"/>
          <w:lang w:eastAsia="fr-FR"/>
        </w:rPr>
        <w:t xml:space="preserve">/ </w:t>
      </w:r>
      <w:r w:rsidR="00A26F2B">
        <w:rPr>
          <w:rFonts w:ascii="Times" w:hAnsi="Times"/>
          <w:sz w:val="22"/>
          <w:szCs w:val="22"/>
          <w:lang w:eastAsia="fr-FR"/>
        </w:rPr>
        <w:t xml:space="preserve">rappel </w:t>
      </w:r>
      <w:r w:rsidR="00204A24" w:rsidRPr="00204A24">
        <w:rPr>
          <w:rFonts w:ascii="Times" w:hAnsi="Times"/>
          <w:sz w:val="22"/>
          <w:szCs w:val="22"/>
          <w:lang w:eastAsia="fr-FR"/>
        </w:rPr>
        <w:t xml:space="preserve">des cadres RSE, panorama </w:t>
      </w:r>
      <w:r w:rsidR="006C3FEF">
        <w:rPr>
          <w:rFonts w:ascii="Times" w:hAnsi="Times"/>
          <w:sz w:val="22"/>
          <w:szCs w:val="22"/>
          <w:lang w:eastAsia="fr-FR"/>
        </w:rPr>
        <w:t xml:space="preserve">historique </w:t>
      </w:r>
      <w:r w:rsidR="00204A24" w:rsidRPr="00204A24">
        <w:rPr>
          <w:rFonts w:ascii="Times" w:hAnsi="Times"/>
          <w:sz w:val="22"/>
          <w:szCs w:val="22"/>
          <w:lang w:eastAsia="fr-FR"/>
        </w:rPr>
        <w:t>e</w:t>
      </w:r>
      <w:r w:rsidR="00A26F2B">
        <w:rPr>
          <w:rFonts w:ascii="Times" w:hAnsi="Times"/>
          <w:sz w:val="22"/>
          <w:szCs w:val="22"/>
          <w:lang w:eastAsia="fr-FR"/>
        </w:rPr>
        <w:t>t stratégie des acteurs RSE</w:t>
      </w:r>
    </w:p>
    <w:p w14:paraId="5D9ED423" w14:textId="77777777" w:rsidR="00204A24" w:rsidRPr="00204A24" w:rsidRDefault="00204A24" w:rsidP="00204A24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204A24">
        <w:rPr>
          <w:rFonts w:ascii="Times" w:hAnsi="Times"/>
          <w:sz w:val="22"/>
          <w:szCs w:val="22"/>
          <w:lang w:eastAsia="fr-FR"/>
        </w:rPr>
        <w:t>Expert /</w:t>
      </w:r>
      <w:r w:rsidR="00203020">
        <w:rPr>
          <w:rFonts w:ascii="Times" w:hAnsi="Times"/>
          <w:sz w:val="22"/>
          <w:szCs w:val="22"/>
          <w:lang w:eastAsia="fr-FR"/>
        </w:rPr>
        <w:t xml:space="preserve"> L</w:t>
      </w:r>
      <w:r w:rsidRPr="00204A24">
        <w:rPr>
          <w:rFonts w:ascii="Times" w:hAnsi="Times"/>
          <w:sz w:val="22"/>
          <w:szCs w:val="22"/>
          <w:lang w:eastAsia="fr-FR"/>
        </w:rPr>
        <w:t>a dyn</w:t>
      </w:r>
      <w:r w:rsidR="00A26F2B">
        <w:rPr>
          <w:rFonts w:ascii="Times" w:hAnsi="Times"/>
          <w:sz w:val="22"/>
          <w:szCs w:val="22"/>
          <w:lang w:eastAsia="fr-FR"/>
        </w:rPr>
        <w:t>amique normative de la soft-</w:t>
      </w:r>
      <w:proofErr w:type="spellStart"/>
      <w:r w:rsidR="00A26F2B">
        <w:rPr>
          <w:rFonts w:ascii="Times" w:hAnsi="Times"/>
          <w:sz w:val="22"/>
          <w:szCs w:val="22"/>
          <w:lang w:eastAsia="fr-FR"/>
        </w:rPr>
        <w:t>law</w:t>
      </w:r>
      <w:proofErr w:type="spellEnd"/>
      <w:r w:rsidR="00A26F2B">
        <w:rPr>
          <w:rFonts w:ascii="Times" w:hAnsi="Times"/>
          <w:sz w:val="22"/>
          <w:szCs w:val="22"/>
          <w:lang w:eastAsia="fr-FR"/>
        </w:rPr>
        <w:t>, de Nike à la vigilance raisonnable</w:t>
      </w:r>
    </w:p>
    <w:p w14:paraId="313D3B34" w14:textId="77777777" w:rsidR="00204A24" w:rsidRPr="002017E8" w:rsidRDefault="00A26F2B" w:rsidP="00204A24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szCs w:val="22"/>
          <w:lang w:eastAsia="fr-FR"/>
        </w:rPr>
        <w:t xml:space="preserve">Cas / </w:t>
      </w:r>
      <w:r w:rsidR="00203020">
        <w:rPr>
          <w:rFonts w:ascii="Times" w:hAnsi="Times"/>
          <w:sz w:val="22"/>
          <w:szCs w:val="22"/>
          <w:lang w:eastAsia="fr-FR"/>
        </w:rPr>
        <w:t>La prévention des risques RSE, organisation, prévention et veille dans une entreprise mondiale</w:t>
      </w:r>
    </w:p>
    <w:p w14:paraId="1515075F" w14:textId="77777777" w:rsidR="002017E8" w:rsidRPr="00203020" w:rsidRDefault="002017E8" w:rsidP="002017E8">
      <w:pPr>
        <w:spacing w:beforeLines="1" w:before="2" w:afterLines="1" w:after="2"/>
        <w:ind w:left="1440"/>
        <w:rPr>
          <w:rFonts w:ascii="Times" w:hAnsi="Times"/>
          <w:sz w:val="20"/>
          <w:szCs w:val="20"/>
          <w:lang w:eastAsia="fr-FR"/>
        </w:rPr>
      </w:pPr>
    </w:p>
    <w:p w14:paraId="62C873F1" w14:textId="77777777" w:rsidR="00203020" w:rsidRPr="00204A24" w:rsidRDefault="00203020" w:rsidP="00203020">
      <w:pPr>
        <w:spacing w:beforeLines="1" w:before="2" w:afterLines="1" w:after="2"/>
        <w:ind w:left="1440"/>
        <w:rPr>
          <w:rFonts w:ascii="Times" w:hAnsi="Times"/>
          <w:sz w:val="20"/>
          <w:szCs w:val="20"/>
          <w:lang w:eastAsia="fr-FR"/>
        </w:rPr>
      </w:pPr>
    </w:p>
    <w:p w14:paraId="3F14D9BD" w14:textId="77777777" w:rsidR="00204A24" w:rsidRPr="002017E8" w:rsidRDefault="00203020" w:rsidP="00204A24">
      <w:pPr>
        <w:numPr>
          <w:ilvl w:val="0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b/>
          <w:color w:val="B22222"/>
          <w:sz w:val="20"/>
          <w:szCs w:val="20"/>
          <w:lang w:eastAsia="fr-FR"/>
        </w:rPr>
        <w:lastRenderedPageBreak/>
        <w:t xml:space="preserve">MC-2 </w:t>
      </w:r>
      <w:proofErr w:type="gramStart"/>
      <w:r>
        <w:rPr>
          <w:rFonts w:ascii="Times" w:hAnsi="Times"/>
          <w:b/>
          <w:color w:val="B22222"/>
          <w:sz w:val="20"/>
          <w:szCs w:val="20"/>
          <w:lang w:eastAsia="fr-FR"/>
        </w:rPr>
        <w:t xml:space="preserve">/ </w:t>
      </w:r>
      <w:r>
        <w:rPr>
          <w:rFonts w:ascii="Times" w:hAnsi="Times"/>
          <w:b/>
          <w:sz w:val="20"/>
          <w:szCs w:val="20"/>
          <w:lang w:eastAsia="fr-FR"/>
        </w:rPr>
        <w:t> :</w:t>
      </w:r>
      <w:proofErr w:type="gramEnd"/>
      <w:r>
        <w:rPr>
          <w:rFonts w:ascii="Times" w:hAnsi="Times"/>
          <w:b/>
          <w:sz w:val="20"/>
          <w:szCs w:val="20"/>
          <w:lang w:eastAsia="fr-FR"/>
        </w:rPr>
        <w:t xml:space="preserve"> L</w:t>
      </w:r>
      <w:r w:rsidR="007B1505">
        <w:rPr>
          <w:rFonts w:ascii="Times" w:hAnsi="Times"/>
          <w:b/>
          <w:sz w:val="20"/>
          <w:szCs w:val="20"/>
          <w:lang w:eastAsia="fr-FR"/>
        </w:rPr>
        <w:t>a durabilité de l’entreprise  ou les nouvelles exigences de découplage, de loyauté, d’accessibilité et d’équité attendues dans les modèles d’entreprise</w:t>
      </w:r>
      <w:r>
        <w:rPr>
          <w:rFonts w:ascii="Times" w:hAnsi="Times"/>
          <w:b/>
          <w:sz w:val="20"/>
          <w:szCs w:val="20"/>
          <w:lang w:eastAsia="fr-FR"/>
        </w:rPr>
        <w:t xml:space="preserve"> et l’état des référentiels normatifs </w:t>
      </w:r>
      <w:r w:rsidR="007B1505">
        <w:rPr>
          <w:rFonts w:ascii="Times" w:hAnsi="Times"/>
          <w:b/>
          <w:sz w:val="20"/>
          <w:szCs w:val="20"/>
          <w:lang w:eastAsia="fr-FR"/>
        </w:rPr>
        <w:t xml:space="preserve"> </w:t>
      </w:r>
    </w:p>
    <w:p w14:paraId="1DF204CC" w14:textId="77777777" w:rsidR="002017E8" w:rsidRPr="002017E8" w:rsidRDefault="002017E8" w:rsidP="002017E8">
      <w:pPr>
        <w:spacing w:beforeLines="1" w:before="2" w:afterLines="1" w:after="2"/>
        <w:ind w:left="720"/>
        <w:rPr>
          <w:rFonts w:ascii="Times" w:hAnsi="Times"/>
          <w:color w:val="0070C0"/>
          <w:sz w:val="20"/>
          <w:szCs w:val="20"/>
          <w:lang w:eastAsia="fr-FR"/>
        </w:rPr>
      </w:pPr>
      <w:r w:rsidRPr="002017E8">
        <w:rPr>
          <w:rFonts w:ascii="Times" w:hAnsi="Times"/>
          <w:b/>
          <w:color w:val="0070C0"/>
          <w:sz w:val="20"/>
          <w:szCs w:val="20"/>
          <w:lang w:eastAsia="fr-FR"/>
        </w:rPr>
        <w:t xml:space="preserve">Jeudi </w:t>
      </w:r>
      <w:r w:rsidR="00B63F32">
        <w:rPr>
          <w:rFonts w:ascii="Times" w:hAnsi="Times"/>
          <w:b/>
          <w:color w:val="0070C0"/>
          <w:sz w:val="20"/>
          <w:szCs w:val="20"/>
          <w:lang w:eastAsia="fr-FR"/>
        </w:rPr>
        <w:t>27 octobre 2016</w:t>
      </w:r>
    </w:p>
    <w:p w14:paraId="68AED77B" w14:textId="77777777" w:rsidR="008C1FCF" w:rsidRPr="006C3FEF" w:rsidRDefault="006C3FEF" w:rsidP="00204A24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6C3FEF">
        <w:rPr>
          <w:rFonts w:ascii="Times" w:hAnsi="Times"/>
          <w:sz w:val="22"/>
          <w:lang w:eastAsia="fr-FR"/>
        </w:rPr>
        <w:t>Pdh</w:t>
      </w:r>
      <w:r w:rsidR="00204A24" w:rsidRPr="006C3FEF">
        <w:rPr>
          <w:rFonts w:ascii="Times" w:hAnsi="Times"/>
          <w:b/>
          <w:sz w:val="22"/>
          <w:lang w:eastAsia="fr-FR"/>
        </w:rPr>
        <w:t xml:space="preserve"> </w:t>
      </w:r>
      <w:r w:rsidR="00204A24" w:rsidRPr="006C3FEF">
        <w:rPr>
          <w:rFonts w:ascii="Times" w:hAnsi="Times"/>
          <w:sz w:val="22"/>
          <w:szCs w:val="22"/>
          <w:lang w:eastAsia="fr-FR"/>
        </w:rPr>
        <w:t xml:space="preserve">/– </w:t>
      </w:r>
      <w:r>
        <w:rPr>
          <w:rFonts w:ascii="Times" w:hAnsi="Times"/>
          <w:sz w:val="22"/>
          <w:szCs w:val="22"/>
          <w:lang w:eastAsia="fr-FR"/>
        </w:rPr>
        <w:t>rappel sur « </w:t>
      </w:r>
      <w:r w:rsidR="00204A24" w:rsidRPr="006C3FEF">
        <w:rPr>
          <w:rFonts w:ascii="Times" w:hAnsi="Times"/>
          <w:sz w:val="22"/>
          <w:szCs w:val="22"/>
          <w:lang w:eastAsia="fr-FR"/>
        </w:rPr>
        <w:t xml:space="preserve">le business case </w:t>
      </w:r>
      <w:r w:rsidRPr="006C3FEF">
        <w:rPr>
          <w:rFonts w:ascii="Times" w:hAnsi="Times"/>
          <w:sz w:val="22"/>
          <w:szCs w:val="22"/>
          <w:lang w:eastAsia="fr-FR"/>
        </w:rPr>
        <w:t>RSE</w:t>
      </w:r>
      <w:r>
        <w:rPr>
          <w:rFonts w:ascii="Times" w:hAnsi="Times"/>
          <w:sz w:val="22"/>
          <w:szCs w:val="22"/>
          <w:lang w:eastAsia="fr-FR"/>
        </w:rPr>
        <w:t> »</w:t>
      </w:r>
      <w:r w:rsidRPr="006C3FEF">
        <w:rPr>
          <w:rFonts w:ascii="Times" w:hAnsi="Times"/>
          <w:sz w:val="22"/>
          <w:szCs w:val="22"/>
          <w:lang w:eastAsia="fr-FR"/>
        </w:rPr>
        <w:t>, conception et formalisation</w:t>
      </w:r>
    </w:p>
    <w:p w14:paraId="168D6D91" w14:textId="77777777" w:rsidR="008C1FCF" w:rsidRPr="008C1FCF" w:rsidRDefault="00204A24" w:rsidP="00204A24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204A24">
        <w:rPr>
          <w:rFonts w:ascii="Times" w:hAnsi="Times"/>
          <w:sz w:val="22"/>
          <w:szCs w:val="22"/>
          <w:lang w:eastAsia="fr-FR"/>
        </w:rPr>
        <w:t xml:space="preserve">Expert / </w:t>
      </w:r>
      <w:r w:rsidR="006C3FEF">
        <w:rPr>
          <w:rFonts w:ascii="Times" w:hAnsi="Times"/>
          <w:sz w:val="22"/>
          <w:szCs w:val="22"/>
          <w:lang w:eastAsia="fr-FR"/>
        </w:rPr>
        <w:t>L</w:t>
      </w:r>
      <w:r w:rsidRPr="00204A24">
        <w:rPr>
          <w:rFonts w:ascii="Times" w:hAnsi="Times"/>
          <w:sz w:val="22"/>
          <w:szCs w:val="22"/>
          <w:lang w:eastAsia="fr-FR"/>
        </w:rPr>
        <w:t>e défi du découplage</w:t>
      </w:r>
      <w:r w:rsidR="006C3FEF">
        <w:rPr>
          <w:rFonts w:ascii="Times" w:hAnsi="Times"/>
          <w:sz w:val="22"/>
          <w:szCs w:val="22"/>
          <w:lang w:eastAsia="fr-FR"/>
        </w:rPr>
        <w:t xml:space="preserve"> ou comment inscrire l’entreprise dans une trajectoire de </w:t>
      </w:r>
      <w:proofErr w:type="spellStart"/>
      <w:r w:rsidRPr="00204A24">
        <w:rPr>
          <w:rFonts w:ascii="Times" w:hAnsi="Times"/>
          <w:sz w:val="22"/>
          <w:szCs w:val="22"/>
          <w:lang w:eastAsia="fr-FR"/>
        </w:rPr>
        <w:t>décarbonation</w:t>
      </w:r>
      <w:proofErr w:type="spellEnd"/>
      <w:r w:rsidR="006C3FEF">
        <w:rPr>
          <w:rFonts w:ascii="Times" w:hAnsi="Times"/>
          <w:sz w:val="22"/>
          <w:szCs w:val="22"/>
          <w:lang w:eastAsia="fr-FR"/>
        </w:rPr>
        <w:t xml:space="preserve"> et de réduction de son empreinte</w:t>
      </w:r>
      <w:r w:rsidRPr="00204A24">
        <w:rPr>
          <w:rFonts w:ascii="Times" w:hAnsi="Times"/>
          <w:sz w:val="22"/>
          <w:szCs w:val="22"/>
          <w:lang w:eastAsia="fr-FR"/>
        </w:rPr>
        <w:t xml:space="preserve"> </w:t>
      </w:r>
    </w:p>
    <w:p w14:paraId="4AB10C06" w14:textId="77777777" w:rsidR="00FD7987" w:rsidRDefault="006C3FEF" w:rsidP="00FD7987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szCs w:val="22"/>
          <w:lang w:eastAsia="fr-FR"/>
        </w:rPr>
        <w:t xml:space="preserve">Cas / La présentation d’une politique d’entreprise pour faire évoluer son offre </w:t>
      </w:r>
      <w:proofErr w:type="spellStart"/>
      <w:r>
        <w:rPr>
          <w:rFonts w:ascii="Times" w:hAnsi="Times"/>
          <w:sz w:val="22"/>
          <w:szCs w:val="22"/>
          <w:lang w:eastAsia="fr-FR"/>
        </w:rPr>
        <w:t>eco</w:t>
      </w:r>
      <w:proofErr w:type="spellEnd"/>
      <w:r>
        <w:rPr>
          <w:rFonts w:ascii="Times" w:hAnsi="Times"/>
          <w:sz w:val="22"/>
          <w:szCs w:val="22"/>
          <w:lang w:eastAsia="fr-FR"/>
        </w:rPr>
        <w:t xml:space="preserve">-compatible  </w:t>
      </w:r>
      <w:r w:rsidR="00204A24" w:rsidRPr="00204A24">
        <w:rPr>
          <w:rFonts w:ascii="Times" w:hAnsi="Times"/>
          <w:sz w:val="20"/>
          <w:szCs w:val="20"/>
          <w:lang w:eastAsia="fr-FR"/>
        </w:rPr>
        <w:br/>
      </w:r>
    </w:p>
    <w:p w14:paraId="05270C70" w14:textId="77777777" w:rsidR="00204A24" w:rsidRPr="00FD7987" w:rsidRDefault="00204A24" w:rsidP="00D41139">
      <w:pPr>
        <w:spacing w:beforeLines="1" w:before="2" w:afterLines="1" w:after="2"/>
        <w:ind w:left="1440"/>
        <w:rPr>
          <w:rFonts w:ascii="Times" w:hAnsi="Times"/>
          <w:sz w:val="20"/>
          <w:szCs w:val="20"/>
          <w:lang w:eastAsia="fr-FR"/>
        </w:rPr>
      </w:pPr>
    </w:p>
    <w:p w14:paraId="4614D863" w14:textId="77777777" w:rsidR="00204A24" w:rsidRDefault="00204A24" w:rsidP="006C3FEF">
      <w:pPr>
        <w:numPr>
          <w:ilvl w:val="0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204A24">
        <w:rPr>
          <w:rFonts w:ascii="Times" w:hAnsi="Times"/>
          <w:b/>
          <w:color w:val="B22222"/>
          <w:sz w:val="20"/>
          <w:szCs w:val="20"/>
          <w:lang w:eastAsia="fr-FR"/>
        </w:rPr>
        <w:t xml:space="preserve">MC-3 </w:t>
      </w:r>
      <w:proofErr w:type="gramStart"/>
      <w:r w:rsidRPr="00204A24">
        <w:rPr>
          <w:rFonts w:ascii="Times" w:hAnsi="Times"/>
          <w:b/>
          <w:color w:val="B22222"/>
          <w:sz w:val="20"/>
          <w:szCs w:val="20"/>
          <w:lang w:eastAsia="fr-FR"/>
        </w:rPr>
        <w:t xml:space="preserve">/ </w:t>
      </w:r>
      <w:r w:rsidR="006C3FEF">
        <w:rPr>
          <w:rFonts w:ascii="Times" w:hAnsi="Times"/>
          <w:b/>
          <w:sz w:val="20"/>
          <w:szCs w:val="20"/>
          <w:lang w:eastAsia="fr-FR"/>
        </w:rPr>
        <w:t> :</w:t>
      </w:r>
      <w:proofErr w:type="gramEnd"/>
      <w:r w:rsidR="006C3FEF">
        <w:rPr>
          <w:rFonts w:ascii="Times" w:hAnsi="Times"/>
          <w:b/>
          <w:sz w:val="20"/>
          <w:szCs w:val="20"/>
          <w:lang w:eastAsia="fr-FR"/>
        </w:rPr>
        <w:t xml:space="preserve"> L</w:t>
      </w:r>
      <w:r w:rsidRPr="006C3FEF">
        <w:rPr>
          <w:rFonts w:ascii="Times" w:hAnsi="Times"/>
          <w:b/>
          <w:sz w:val="20"/>
          <w:szCs w:val="20"/>
          <w:lang w:eastAsia="fr-FR"/>
        </w:rPr>
        <w:t>a problématique de maîtrise de la chaîne de valeur et des achats responsables :</w:t>
      </w:r>
      <w:r w:rsidRPr="006C3FEF">
        <w:rPr>
          <w:rFonts w:ascii="Times" w:hAnsi="Times"/>
          <w:sz w:val="20"/>
          <w:szCs w:val="20"/>
          <w:lang w:eastAsia="fr-FR"/>
        </w:rPr>
        <w:t xml:space="preserve"> </w:t>
      </w:r>
    </w:p>
    <w:p w14:paraId="28BE348B" w14:textId="77777777" w:rsidR="002017E8" w:rsidRPr="002017E8" w:rsidRDefault="002017E8" w:rsidP="002017E8">
      <w:pPr>
        <w:spacing w:beforeLines="1" w:before="2" w:afterLines="1" w:after="2"/>
        <w:ind w:left="720"/>
        <w:rPr>
          <w:rFonts w:ascii="Times" w:hAnsi="Times"/>
          <w:color w:val="0070C0"/>
          <w:sz w:val="20"/>
          <w:szCs w:val="20"/>
          <w:lang w:eastAsia="fr-FR"/>
        </w:rPr>
      </w:pPr>
      <w:r w:rsidRPr="002017E8">
        <w:rPr>
          <w:rFonts w:ascii="Times" w:hAnsi="Times"/>
          <w:b/>
          <w:color w:val="0070C0"/>
          <w:sz w:val="20"/>
          <w:szCs w:val="20"/>
          <w:lang w:eastAsia="fr-FR"/>
        </w:rPr>
        <w:t xml:space="preserve">Jeudi </w:t>
      </w:r>
      <w:r w:rsidR="00B63F32">
        <w:rPr>
          <w:rFonts w:ascii="Times" w:hAnsi="Times"/>
          <w:b/>
          <w:color w:val="0070C0"/>
          <w:sz w:val="20"/>
          <w:szCs w:val="20"/>
          <w:lang w:eastAsia="fr-FR"/>
        </w:rPr>
        <w:t>10 Novembre</w:t>
      </w:r>
      <w:r w:rsidRPr="002017E8">
        <w:rPr>
          <w:rFonts w:ascii="Times" w:hAnsi="Times"/>
          <w:b/>
          <w:color w:val="0070C0"/>
          <w:sz w:val="20"/>
          <w:szCs w:val="20"/>
          <w:lang w:eastAsia="fr-FR"/>
        </w:rPr>
        <w:t xml:space="preserve"> 2016</w:t>
      </w:r>
    </w:p>
    <w:p w14:paraId="23F28586" w14:textId="77777777" w:rsidR="00204A24" w:rsidRPr="00204A24" w:rsidRDefault="006C3FEF" w:rsidP="00204A24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lang w:eastAsia="fr-FR"/>
        </w:rPr>
        <w:t>Pdh</w:t>
      </w:r>
      <w:r w:rsidR="00204A24" w:rsidRPr="00204A24">
        <w:rPr>
          <w:rFonts w:ascii="Times" w:hAnsi="Times"/>
          <w:b/>
          <w:sz w:val="22"/>
          <w:lang w:eastAsia="fr-FR"/>
        </w:rPr>
        <w:t xml:space="preserve"> </w:t>
      </w:r>
      <w:r w:rsidR="00204A24" w:rsidRPr="00204A24">
        <w:rPr>
          <w:rFonts w:ascii="Times" w:hAnsi="Times"/>
          <w:sz w:val="22"/>
          <w:szCs w:val="22"/>
          <w:lang w:eastAsia="fr-FR"/>
        </w:rPr>
        <w:t xml:space="preserve">/ </w:t>
      </w:r>
      <w:r w:rsidR="00D41139">
        <w:rPr>
          <w:rFonts w:ascii="Times" w:hAnsi="Times"/>
          <w:sz w:val="22"/>
          <w:szCs w:val="22"/>
          <w:lang w:eastAsia="fr-FR"/>
        </w:rPr>
        <w:t>rappel sur l</w:t>
      </w:r>
      <w:r w:rsidR="00204A24" w:rsidRPr="00204A24">
        <w:rPr>
          <w:rFonts w:ascii="Times" w:hAnsi="Times"/>
          <w:sz w:val="22"/>
          <w:szCs w:val="22"/>
          <w:lang w:eastAsia="fr-FR"/>
        </w:rPr>
        <w:t xml:space="preserve">a </w:t>
      </w:r>
      <w:r>
        <w:rPr>
          <w:rFonts w:ascii="Times" w:hAnsi="Times"/>
          <w:sz w:val="22"/>
          <w:szCs w:val="22"/>
          <w:lang w:eastAsia="fr-FR"/>
        </w:rPr>
        <w:t xml:space="preserve">responsabilité élargie de l’entreprise, de la recherche aux relations consommateurs </w:t>
      </w:r>
    </w:p>
    <w:p w14:paraId="29F93508" w14:textId="77777777" w:rsidR="00204A24" w:rsidRPr="00204A24" w:rsidRDefault="00204A24" w:rsidP="00204A24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204A24">
        <w:rPr>
          <w:rFonts w:ascii="Times" w:hAnsi="Times"/>
          <w:sz w:val="22"/>
          <w:szCs w:val="22"/>
          <w:lang w:eastAsia="fr-FR"/>
        </w:rPr>
        <w:t>Expert /</w:t>
      </w:r>
      <w:r w:rsidRPr="00204A24">
        <w:rPr>
          <w:rFonts w:ascii="Times" w:hAnsi="Times"/>
          <w:b/>
          <w:sz w:val="22"/>
          <w:lang w:eastAsia="fr-FR"/>
        </w:rPr>
        <w:t xml:space="preserve"> </w:t>
      </w:r>
      <w:r w:rsidR="006C3FEF">
        <w:rPr>
          <w:rFonts w:ascii="Times" w:hAnsi="Times"/>
          <w:sz w:val="22"/>
          <w:szCs w:val="22"/>
          <w:lang w:eastAsia="fr-FR"/>
        </w:rPr>
        <w:t>l’écologie industrielle devient l’</w:t>
      </w:r>
      <w:r w:rsidRPr="00204A24">
        <w:rPr>
          <w:rFonts w:ascii="Times" w:hAnsi="Times"/>
          <w:sz w:val="22"/>
          <w:szCs w:val="22"/>
          <w:lang w:eastAsia="fr-FR"/>
        </w:rPr>
        <w:t>avenir de l’industrie,</w:t>
      </w:r>
    </w:p>
    <w:p w14:paraId="58743518" w14:textId="77777777" w:rsidR="00204A24" w:rsidRPr="00204A24" w:rsidRDefault="006C3FEF" w:rsidP="00204A24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szCs w:val="22"/>
          <w:lang w:eastAsia="fr-FR"/>
        </w:rPr>
        <w:t>Cas / un modèle d’entreprise investie dans une gestion partenariale de sa chaîne de valeur</w:t>
      </w:r>
      <w:r w:rsidR="00D41139" w:rsidRPr="00204A24">
        <w:rPr>
          <w:rFonts w:ascii="Times" w:hAnsi="Times"/>
          <w:sz w:val="20"/>
          <w:szCs w:val="20"/>
          <w:lang w:eastAsia="fr-FR"/>
        </w:rPr>
        <w:br/>
        <w:t> </w:t>
      </w:r>
      <w:r w:rsidR="00204A24" w:rsidRPr="00204A24">
        <w:rPr>
          <w:rFonts w:ascii="Times" w:hAnsi="Times"/>
          <w:b/>
          <w:sz w:val="22"/>
          <w:lang w:eastAsia="fr-FR"/>
        </w:rPr>
        <w:t xml:space="preserve"> </w:t>
      </w:r>
    </w:p>
    <w:p w14:paraId="7D25B49A" w14:textId="77777777" w:rsidR="00204A24" w:rsidRPr="002017E8" w:rsidRDefault="006C3FEF" w:rsidP="006C3FEF">
      <w:pPr>
        <w:numPr>
          <w:ilvl w:val="0"/>
          <w:numId w:val="8"/>
        </w:numPr>
        <w:spacing w:beforeLines="1" w:before="2" w:afterLines="1" w:after="2"/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color w:val="A52A2A"/>
          <w:sz w:val="20"/>
          <w:szCs w:val="20"/>
          <w:lang w:eastAsia="fr-FR"/>
        </w:rPr>
        <w:t xml:space="preserve">MC-4 / </w:t>
      </w:r>
      <w:r>
        <w:rPr>
          <w:rFonts w:ascii="Times" w:hAnsi="Times"/>
          <w:b/>
          <w:sz w:val="20"/>
          <w:szCs w:val="20"/>
          <w:lang w:eastAsia="fr-FR"/>
        </w:rPr>
        <w:t>: L</w:t>
      </w:r>
      <w:r w:rsidR="00204A24" w:rsidRPr="006C3FEF">
        <w:rPr>
          <w:rFonts w:ascii="Times" w:hAnsi="Times"/>
          <w:b/>
          <w:sz w:val="20"/>
          <w:szCs w:val="20"/>
          <w:lang w:eastAsia="fr-FR"/>
        </w:rPr>
        <w:t>e management</w:t>
      </w:r>
      <w:r w:rsidR="00261D34">
        <w:rPr>
          <w:rFonts w:ascii="Times" w:hAnsi="Times"/>
          <w:b/>
          <w:sz w:val="20"/>
          <w:szCs w:val="20"/>
          <w:lang w:eastAsia="fr-FR"/>
        </w:rPr>
        <w:t xml:space="preserve"> de la fonction DD, </w:t>
      </w:r>
      <w:r w:rsidR="00204A24" w:rsidRPr="006C3FEF">
        <w:rPr>
          <w:rFonts w:ascii="Times" w:hAnsi="Times"/>
          <w:b/>
          <w:sz w:val="20"/>
          <w:szCs w:val="20"/>
          <w:lang w:eastAsia="fr-FR"/>
        </w:rPr>
        <w:t>appropriation du DD dans la gouvernance et le pilotage :</w:t>
      </w:r>
      <w:r w:rsidR="00204A24" w:rsidRPr="006C3FEF">
        <w:rPr>
          <w:rFonts w:ascii="Times" w:hAnsi="Times"/>
          <w:sz w:val="20"/>
          <w:szCs w:val="20"/>
          <w:lang w:eastAsia="fr-FR"/>
        </w:rPr>
        <w:t xml:space="preserve"> </w:t>
      </w:r>
    </w:p>
    <w:p w14:paraId="2A8E84D0" w14:textId="77777777" w:rsidR="002017E8" w:rsidRPr="006C3FEF" w:rsidRDefault="002017E8" w:rsidP="002017E8">
      <w:pPr>
        <w:spacing w:beforeLines="1" w:before="2" w:afterLines="1" w:after="2"/>
        <w:ind w:left="720"/>
        <w:rPr>
          <w:rFonts w:ascii="Times" w:hAnsi="Times"/>
          <w:b/>
          <w:sz w:val="20"/>
          <w:szCs w:val="20"/>
          <w:lang w:eastAsia="fr-FR"/>
        </w:rPr>
      </w:pPr>
      <w:r w:rsidRPr="002017E8">
        <w:rPr>
          <w:rFonts w:ascii="Times" w:hAnsi="Times"/>
          <w:b/>
          <w:color w:val="0070C0"/>
          <w:sz w:val="20"/>
          <w:szCs w:val="20"/>
          <w:lang w:eastAsia="fr-FR"/>
        </w:rPr>
        <w:t xml:space="preserve">Jeudi </w:t>
      </w:r>
      <w:r w:rsidR="00B63F32">
        <w:rPr>
          <w:rFonts w:ascii="Times" w:hAnsi="Times"/>
          <w:b/>
          <w:color w:val="0070C0"/>
          <w:sz w:val="20"/>
          <w:szCs w:val="20"/>
          <w:lang w:eastAsia="fr-FR"/>
        </w:rPr>
        <w:t>24 Novembre 2016</w:t>
      </w:r>
    </w:p>
    <w:p w14:paraId="3889E59F" w14:textId="77777777" w:rsidR="00204A24" w:rsidRPr="00204A24" w:rsidRDefault="00261D34" w:rsidP="00204A24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lang w:eastAsia="fr-FR"/>
        </w:rPr>
        <w:t>Pdh</w:t>
      </w:r>
      <w:r w:rsidR="00204A24" w:rsidRPr="00204A24">
        <w:rPr>
          <w:rFonts w:ascii="Times" w:hAnsi="Times"/>
          <w:sz w:val="22"/>
          <w:szCs w:val="22"/>
          <w:lang w:eastAsia="fr-FR"/>
        </w:rPr>
        <w:t xml:space="preserve">/ </w:t>
      </w:r>
      <w:r>
        <w:rPr>
          <w:rFonts w:ascii="Times" w:hAnsi="Times"/>
          <w:sz w:val="22"/>
          <w:szCs w:val="22"/>
          <w:lang w:eastAsia="fr-FR"/>
        </w:rPr>
        <w:t xml:space="preserve">spécificité du management de la fonction RSE &amp; DD et intégration </w:t>
      </w:r>
      <w:r w:rsidR="00204A24" w:rsidRPr="00204A24">
        <w:rPr>
          <w:rFonts w:ascii="Times" w:hAnsi="Times"/>
          <w:sz w:val="22"/>
          <w:szCs w:val="22"/>
          <w:lang w:eastAsia="fr-FR"/>
        </w:rPr>
        <w:t xml:space="preserve">des parties prenantes dans l’entreprise </w:t>
      </w:r>
    </w:p>
    <w:p w14:paraId="1D3AD83C" w14:textId="77777777" w:rsidR="00204A24" w:rsidRPr="00204A24" w:rsidRDefault="00204A24" w:rsidP="00204A24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204A24">
        <w:rPr>
          <w:rFonts w:ascii="Times" w:hAnsi="Times"/>
          <w:sz w:val="22"/>
          <w:szCs w:val="22"/>
          <w:lang w:eastAsia="fr-FR"/>
        </w:rPr>
        <w:t xml:space="preserve">Expert </w:t>
      </w:r>
      <w:r w:rsidR="00261D34">
        <w:rPr>
          <w:rFonts w:ascii="Times" w:hAnsi="Times"/>
          <w:b/>
          <w:sz w:val="22"/>
          <w:lang w:eastAsia="fr-FR"/>
        </w:rPr>
        <w:t xml:space="preserve">/ </w:t>
      </w:r>
      <w:r w:rsidR="00261D34" w:rsidRPr="00261D34">
        <w:rPr>
          <w:rFonts w:ascii="Times" w:hAnsi="Times"/>
          <w:sz w:val="22"/>
          <w:lang w:eastAsia="fr-FR"/>
        </w:rPr>
        <w:t>L</w:t>
      </w:r>
      <w:r w:rsidRPr="00204A24">
        <w:rPr>
          <w:rFonts w:ascii="Times" w:hAnsi="Times"/>
          <w:sz w:val="22"/>
          <w:szCs w:val="22"/>
          <w:lang w:eastAsia="fr-FR"/>
        </w:rPr>
        <w:t xml:space="preserve">es </w:t>
      </w:r>
      <w:r w:rsidR="00261D34">
        <w:rPr>
          <w:rFonts w:ascii="Times" w:hAnsi="Times"/>
          <w:sz w:val="22"/>
          <w:szCs w:val="22"/>
          <w:lang w:eastAsia="fr-FR"/>
        </w:rPr>
        <w:t xml:space="preserve">relations </w:t>
      </w:r>
      <w:r w:rsidRPr="00204A24">
        <w:rPr>
          <w:rFonts w:ascii="Times" w:hAnsi="Times"/>
          <w:sz w:val="22"/>
          <w:szCs w:val="22"/>
          <w:lang w:eastAsia="fr-FR"/>
        </w:rPr>
        <w:t>parties prenantes</w:t>
      </w:r>
      <w:r w:rsidR="00261D34">
        <w:rPr>
          <w:rFonts w:ascii="Times" w:hAnsi="Times"/>
          <w:sz w:val="22"/>
          <w:szCs w:val="22"/>
          <w:lang w:eastAsia="fr-FR"/>
        </w:rPr>
        <w:t>, spécificités, pratiques et contribution à la politique DD &amp; RSE</w:t>
      </w:r>
    </w:p>
    <w:p w14:paraId="7586369B" w14:textId="77777777" w:rsidR="00204A24" w:rsidRPr="00D41139" w:rsidRDefault="00261D34" w:rsidP="00204A24">
      <w:pPr>
        <w:numPr>
          <w:ilvl w:val="1"/>
          <w:numId w:val="8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szCs w:val="22"/>
          <w:lang w:eastAsia="fr-FR"/>
        </w:rPr>
        <w:t>Cas / un modèle</w:t>
      </w:r>
      <w:r>
        <w:rPr>
          <w:rFonts w:ascii="Times" w:hAnsi="Times"/>
          <w:b/>
          <w:sz w:val="22"/>
          <w:lang w:eastAsia="fr-FR"/>
        </w:rPr>
        <w:t xml:space="preserve"> </w:t>
      </w:r>
      <w:r>
        <w:rPr>
          <w:rFonts w:ascii="Times" w:hAnsi="Times"/>
          <w:sz w:val="22"/>
          <w:lang w:eastAsia="fr-FR"/>
        </w:rPr>
        <w:t>d’entreprise en relation étroite avec ses parties prenantes et son management, de la gouvernance au déploiement dans les BU.</w:t>
      </w:r>
    </w:p>
    <w:p w14:paraId="38E9DD15" w14:textId="77777777" w:rsidR="00D41139" w:rsidRPr="00204A24" w:rsidRDefault="00D41139" w:rsidP="00D41139">
      <w:pPr>
        <w:spacing w:beforeLines="1" w:before="2" w:afterLines="1" w:after="2"/>
        <w:ind w:left="1440"/>
        <w:rPr>
          <w:rFonts w:ascii="Times" w:hAnsi="Times"/>
          <w:sz w:val="20"/>
          <w:szCs w:val="20"/>
          <w:lang w:eastAsia="fr-FR"/>
        </w:rPr>
      </w:pPr>
    </w:p>
    <w:p w14:paraId="7ED3435F" w14:textId="77777777" w:rsidR="00204A24" w:rsidRDefault="00261D34" w:rsidP="00204A24">
      <w:pPr>
        <w:numPr>
          <w:ilvl w:val="0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b/>
          <w:color w:val="B22222"/>
          <w:sz w:val="20"/>
          <w:szCs w:val="20"/>
          <w:lang w:eastAsia="fr-FR"/>
        </w:rPr>
        <w:t xml:space="preserve">MC-5 / </w:t>
      </w:r>
      <w:r>
        <w:rPr>
          <w:rFonts w:ascii="Times" w:hAnsi="Times"/>
          <w:b/>
          <w:sz w:val="20"/>
          <w:szCs w:val="20"/>
          <w:lang w:eastAsia="fr-FR"/>
        </w:rPr>
        <w:t>: L</w:t>
      </w:r>
      <w:r w:rsidR="00204A24" w:rsidRPr="00204A24">
        <w:rPr>
          <w:rFonts w:ascii="Times" w:hAnsi="Times"/>
          <w:b/>
          <w:sz w:val="20"/>
          <w:szCs w:val="20"/>
          <w:lang w:eastAsia="fr-FR"/>
        </w:rPr>
        <w:t xml:space="preserve">’évaluation de la durabilité et les outils de </w:t>
      </w:r>
      <w:proofErr w:type="spellStart"/>
      <w:r w:rsidR="00204A24" w:rsidRPr="00204A24">
        <w:rPr>
          <w:rFonts w:ascii="Times" w:hAnsi="Times"/>
          <w:b/>
          <w:sz w:val="20"/>
          <w:szCs w:val="20"/>
          <w:lang w:eastAsia="fr-FR"/>
        </w:rPr>
        <w:t>reporting</w:t>
      </w:r>
      <w:proofErr w:type="spellEnd"/>
      <w:r w:rsidR="00204A24" w:rsidRPr="00204A24">
        <w:rPr>
          <w:rFonts w:ascii="Times" w:hAnsi="Times"/>
          <w:b/>
          <w:sz w:val="20"/>
          <w:szCs w:val="20"/>
          <w:lang w:eastAsia="fr-FR"/>
        </w:rPr>
        <w:t xml:space="preserve"> et de rating au service de la performance durable :</w:t>
      </w:r>
      <w:r w:rsidR="00204A24" w:rsidRPr="00204A24">
        <w:rPr>
          <w:rFonts w:ascii="Times" w:hAnsi="Times"/>
          <w:sz w:val="20"/>
          <w:szCs w:val="20"/>
          <w:lang w:eastAsia="fr-FR"/>
        </w:rPr>
        <w:t xml:space="preserve"> </w:t>
      </w:r>
    </w:p>
    <w:p w14:paraId="09CC7E10" w14:textId="77777777" w:rsidR="002017E8" w:rsidRPr="002017E8" w:rsidRDefault="00B63F32" w:rsidP="002017E8">
      <w:pPr>
        <w:spacing w:beforeLines="1" w:before="2" w:afterLines="1" w:after="2"/>
        <w:ind w:left="720"/>
        <w:rPr>
          <w:rFonts w:ascii="Times" w:hAnsi="Times"/>
          <w:color w:val="0070C0"/>
          <w:sz w:val="20"/>
          <w:szCs w:val="20"/>
          <w:lang w:eastAsia="fr-FR"/>
        </w:rPr>
      </w:pPr>
      <w:r>
        <w:rPr>
          <w:rFonts w:ascii="Times" w:hAnsi="Times"/>
          <w:b/>
          <w:color w:val="0070C0"/>
          <w:sz w:val="20"/>
          <w:szCs w:val="20"/>
          <w:lang w:eastAsia="fr-FR"/>
        </w:rPr>
        <w:t>Jeudi 8 Décembre 2016</w:t>
      </w:r>
    </w:p>
    <w:p w14:paraId="050CEAAE" w14:textId="77777777" w:rsidR="00204A24" w:rsidRPr="00204A24" w:rsidRDefault="00835263" w:rsidP="00204A24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lang w:eastAsia="fr-FR"/>
        </w:rPr>
        <w:t>P</w:t>
      </w:r>
      <w:r w:rsidR="00261D34">
        <w:rPr>
          <w:rFonts w:ascii="Times" w:hAnsi="Times"/>
          <w:sz w:val="22"/>
          <w:lang w:eastAsia="fr-FR"/>
        </w:rPr>
        <w:t>dh</w:t>
      </w:r>
      <w:r w:rsidR="00204A24" w:rsidRPr="00204A24">
        <w:rPr>
          <w:rFonts w:ascii="Times" w:hAnsi="Times"/>
          <w:b/>
          <w:sz w:val="22"/>
          <w:lang w:eastAsia="fr-FR"/>
        </w:rPr>
        <w:t xml:space="preserve"> </w:t>
      </w:r>
      <w:r w:rsidR="00204A24" w:rsidRPr="00204A24">
        <w:rPr>
          <w:rFonts w:ascii="Times" w:hAnsi="Times"/>
          <w:sz w:val="22"/>
          <w:szCs w:val="22"/>
          <w:lang w:eastAsia="fr-FR"/>
        </w:rPr>
        <w:t xml:space="preserve">/ </w:t>
      </w:r>
      <w:r w:rsidR="00D41139">
        <w:rPr>
          <w:rFonts w:ascii="Times" w:hAnsi="Times"/>
          <w:sz w:val="22"/>
          <w:szCs w:val="22"/>
          <w:lang w:eastAsia="fr-FR"/>
        </w:rPr>
        <w:t xml:space="preserve">rappel </w:t>
      </w:r>
      <w:r w:rsidR="00204A24" w:rsidRPr="00204A24">
        <w:rPr>
          <w:rFonts w:ascii="Times" w:hAnsi="Times"/>
          <w:sz w:val="22"/>
          <w:szCs w:val="22"/>
          <w:lang w:eastAsia="fr-FR"/>
        </w:rPr>
        <w:t>et panorama de la métrique ex</w:t>
      </w:r>
      <w:r w:rsidR="00261D34">
        <w:rPr>
          <w:rFonts w:ascii="Times" w:hAnsi="Times"/>
          <w:sz w:val="22"/>
          <w:szCs w:val="22"/>
          <w:lang w:eastAsia="fr-FR"/>
        </w:rPr>
        <w:t xml:space="preserve">tra-financière, </w:t>
      </w:r>
      <w:r w:rsidR="00204A24" w:rsidRPr="00204A24">
        <w:rPr>
          <w:rFonts w:ascii="Times" w:hAnsi="Times"/>
          <w:sz w:val="22"/>
          <w:szCs w:val="22"/>
          <w:lang w:eastAsia="fr-FR"/>
        </w:rPr>
        <w:t>la directive européenne</w:t>
      </w:r>
      <w:r w:rsidR="00261D34">
        <w:rPr>
          <w:rFonts w:ascii="Times" w:hAnsi="Times"/>
          <w:sz w:val="22"/>
          <w:szCs w:val="22"/>
          <w:lang w:eastAsia="fr-FR"/>
        </w:rPr>
        <w:t>, l</w:t>
      </w:r>
      <w:r w:rsidR="00204A24" w:rsidRPr="00204A24">
        <w:rPr>
          <w:rFonts w:ascii="Times" w:hAnsi="Times"/>
          <w:sz w:val="22"/>
          <w:szCs w:val="22"/>
          <w:lang w:eastAsia="fr-FR"/>
        </w:rPr>
        <w:t>es notations</w:t>
      </w:r>
      <w:r w:rsidR="00261D34">
        <w:rPr>
          <w:rFonts w:ascii="Times" w:hAnsi="Times"/>
          <w:sz w:val="22"/>
          <w:szCs w:val="22"/>
          <w:lang w:eastAsia="fr-FR"/>
        </w:rPr>
        <w:t xml:space="preserve">, le rapport intégré et </w:t>
      </w:r>
      <w:r w:rsidR="00204A24" w:rsidRPr="00204A24">
        <w:rPr>
          <w:rFonts w:ascii="Times" w:hAnsi="Times"/>
          <w:sz w:val="22"/>
          <w:szCs w:val="22"/>
          <w:lang w:eastAsia="fr-FR"/>
        </w:rPr>
        <w:t>le lien performance-RSE,</w:t>
      </w:r>
    </w:p>
    <w:p w14:paraId="5B93D7E5" w14:textId="77777777" w:rsidR="00204A24" w:rsidRPr="00204A24" w:rsidRDefault="00204A24" w:rsidP="00204A24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204A24">
        <w:rPr>
          <w:rFonts w:ascii="Times" w:hAnsi="Times"/>
          <w:sz w:val="22"/>
          <w:szCs w:val="22"/>
          <w:lang w:eastAsia="fr-FR"/>
        </w:rPr>
        <w:t xml:space="preserve">Expert </w:t>
      </w:r>
      <w:r w:rsidR="00261D34">
        <w:rPr>
          <w:rFonts w:ascii="Times" w:hAnsi="Times"/>
          <w:b/>
          <w:sz w:val="22"/>
          <w:lang w:eastAsia="fr-FR"/>
        </w:rPr>
        <w:t xml:space="preserve">/ </w:t>
      </w:r>
      <w:r w:rsidR="00261D34" w:rsidRPr="00261D34">
        <w:rPr>
          <w:rFonts w:ascii="Times" w:hAnsi="Times"/>
          <w:sz w:val="22"/>
          <w:lang w:eastAsia="fr-FR"/>
        </w:rPr>
        <w:t>L</w:t>
      </w:r>
      <w:r w:rsidRPr="00204A24">
        <w:rPr>
          <w:rFonts w:ascii="Times" w:hAnsi="Times"/>
          <w:sz w:val="22"/>
          <w:szCs w:val="22"/>
          <w:lang w:eastAsia="fr-FR"/>
        </w:rPr>
        <w:t xml:space="preserve">a finance responsable, </w:t>
      </w:r>
      <w:r w:rsidR="00261D34">
        <w:rPr>
          <w:rFonts w:ascii="Times" w:hAnsi="Times"/>
          <w:sz w:val="22"/>
          <w:szCs w:val="22"/>
          <w:lang w:eastAsia="fr-FR"/>
        </w:rPr>
        <w:t>et la pression des investisseurs sur la politique RSE</w:t>
      </w:r>
    </w:p>
    <w:p w14:paraId="51CE5F5B" w14:textId="77777777" w:rsidR="00204A24" w:rsidRPr="00204A24" w:rsidRDefault="00261D34" w:rsidP="00204A24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szCs w:val="22"/>
          <w:lang w:eastAsia="fr-FR"/>
        </w:rPr>
        <w:t>Cas / un modèle d’entreprise</w:t>
      </w:r>
      <w:r w:rsidR="00835263">
        <w:rPr>
          <w:rFonts w:ascii="Times" w:hAnsi="Times"/>
          <w:sz w:val="22"/>
          <w:szCs w:val="22"/>
          <w:lang w:eastAsia="fr-FR"/>
        </w:rPr>
        <w:t> : la relation entre la fonction DD et la direction financière – dialogue RSE DAF</w:t>
      </w:r>
      <w:r w:rsidR="00204A24" w:rsidRPr="00204A24">
        <w:rPr>
          <w:rFonts w:ascii="Times" w:hAnsi="Times"/>
          <w:sz w:val="20"/>
          <w:szCs w:val="20"/>
          <w:lang w:eastAsia="fr-FR"/>
        </w:rPr>
        <w:br/>
        <w:t> </w:t>
      </w:r>
    </w:p>
    <w:p w14:paraId="752D06DD" w14:textId="77777777" w:rsidR="00204A24" w:rsidRDefault="00261D34" w:rsidP="00204A24">
      <w:pPr>
        <w:numPr>
          <w:ilvl w:val="0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b/>
          <w:color w:val="B22222"/>
          <w:sz w:val="20"/>
          <w:szCs w:val="20"/>
          <w:lang w:eastAsia="fr-FR"/>
        </w:rPr>
        <w:t>MC-6</w:t>
      </w:r>
      <w:r w:rsidR="00835263">
        <w:rPr>
          <w:rFonts w:ascii="Times" w:hAnsi="Times"/>
          <w:b/>
          <w:color w:val="B22222"/>
          <w:sz w:val="20"/>
          <w:szCs w:val="20"/>
          <w:lang w:eastAsia="fr-FR"/>
        </w:rPr>
        <w:t xml:space="preserve"> / </w:t>
      </w:r>
      <w:r w:rsidR="00835263" w:rsidRPr="00835263">
        <w:rPr>
          <w:rFonts w:ascii="Times" w:hAnsi="Times"/>
          <w:b/>
          <w:sz w:val="20"/>
          <w:szCs w:val="20"/>
          <w:lang w:eastAsia="fr-FR"/>
        </w:rPr>
        <w:t>L</w:t>
      </w:r>
      <w:r w:rsidR="00204A24" w:rsidRPr="00835263">
        <w:rPr>
          <w:rFonts w:ascii="Times" w:hAnsi="Times"/>
          <w:b/>
          <w:sz w:val="20"/>
          <w:szCs w:val="20"/>
          <w:lang w:eastAsia="fr-FR"/>
        </w:rPr>
        <w:t>’</w:t>
      </w:r>
      <w:r w:rsidR="00204A24" w:rsidRPr="00204A24">
        <w:rPr>
          <w:rFonts w:ascii="Times" w:hAnsi="Times"/>
          <w:b/>
          <w:sz w:val="20"/>
          <w:szCs w:val="20"/>
          <w:lang w:eastAsia="fr-FR"/>
        </w:rPr>
        <w:t>engagement RSE</w:t>
      </w:r>
      <w:r w:rsidR="00835263">
        <w:rPr>
          <w:rFonts w:ascii="Times" w:hAnsi="Times"/>
          <w:b/>
          <w:sz w:val="20"/>
          <w:szCs w:val="20"/>
          <w:lang w:eastAsia="fr-FR"/>
        </w:rPr>
        <w:t xml:space="preserve"> dans la régulation des marchés, </w:t>
      </w:r>
      <w:r w:rsidR="00204A24" w:rsidRPr="00204A24">
        <w:rPr>
          <w:rFonts w:ascii="Times" w:hAnsi="Times"/>
          <w:b/>
          <w:sz w:val="20"/>
          <w:szCs w:val="20"/>
          <w:lang w:eastAsia="fr-FR"/>
        </w:rPr>
        <w:t>l’entreprise collaborative :</w:t>
      </w:r>
      <w:r w:rsidR="00204A24" w:rsidRPr="00204A24">
        <w:rPr>
          <w:rFonts w:ascii="Times" w:hAnsi="Times"/>
          <w:sz w:val="20"/>
          <w:szCs w:val="20"/>
          <w:lang w:eastAsia="fr-FR"/>
        </w:rPr>
        <w:t xml:space="preserve"> </w:t>
      </w:r>
    </w:p>
    <w:p w14:paraId="5B6D4033" w14:textId="77777777" w:rsidR="002017E8" w:rsidRPr="002017E8" w:rsidRDefault="00B63F32" w:rsidP="002017E8">
      <w:pPr>
        <w:spacing w:beforeLines="1" w:before="2" w:afterLines="1" w:after="2"/>
        <w:ind w:left="720"/>
        <w:rPr>
          <w:rFonts w:ascii="Times" w:hAnsi="Times"/>
          <w:color w:val="0070C0"/>
          <w:sz w:val="20"/>
          <w:szCs w:val="20"/>
          <w:lang w:eastAsia="fr-FR"/>
        </w:rPr>
      </w:pPr>
      <w:r>
        <w:rPr>
          <w:rFonts w:ascii="Times" w:hAnsi="Times"/>
          <w:b/>
          <w:color w:val="0070C0"/>
          <w:sz w:val="20"/>
          <w:szCs w:val="20"/>
          <w:lang w:eastAsia="fr-FR"/>
        </w:rPr>
        <w:t>Jeudi 7 janvier 2017</w:t>
      </w:r>
    </w:p>
    <w:p w14:paraId="0944BE5F" w14:textId="77777777" w:rsidR="00204A24" w:rsidRPr="00204A24" w:rsidRDefault="00835263" w:rsidP="00204A24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lang w:eastAsia="fr-FR"/>
        </w:rPr>
        <w:t>Pdh</w:t>
      </w:r>
      <w:r w:rsidR="00D41139">
        <w:rPr>
          <w:rFonts w:ascii="Times" w:hAnsi="Times"/>
          <w:sz w:val="22"/>
          <w:szCs w:val="22"/>
          <w:lang w:eastAsia="fr-FR"/>
        </w:rPr>
        <w:t xml:space="preserve">/ rappel sur les relations </w:t>
      </w:r>
      <w:proofErr w:type="spellStart"/>
      <w:r w:rsidR="00D41139">
        <w:rPr>
          <w:rFonts w:ascii="Times" w:hAnsi="Times"/>
          <w:sz w:val="22"/>
          <w:szCs w:val="22"/>
          <w:lang w:eastAsia="fr-FR"/>
        </w:rPr>
        <w:t>rse</w:t>
      </w:r>
      <w:proofErr w:type="spellEnd"/>
      <w:r w:rsidR="00D41139">
        <w:rPr>
          <w:rFonts w:ascii="Times" w:hAnsi="Times"/>
          <w:sz w:val="22"/>
          <w:szCs w:val="22"/>
          <w:lang w:eastAsia="fr-FR"/>
        </w:rPr>
        <w:t xml:space="preserve">, </w:t>
      </w:r>
      <w:r w:rsidR="00204A24" w:rsidRPr="00204A24">
        <w:rPr>
          <w:rFonts w:ascii="Times" w:hAnsi="Times"/>
          <w:sz w:val="22"/>
          <w:szCs w:val="22"/>
          <w:lang w:eastAsia="fr-FR"/>
        </w:rPr>
        <w:t>pouvoirs publics et société civile</w:t>
      </w:r>
      <w:r>
        <w:rPr>
          <w:rFonts w:ascii="Times" w:hAnsi="Times"/>
          <w:sz w:val="22"/>
          <w:szCs w:val="22"/>
          <w:lang w:eastAsia="fr-FR"/>
        </w:rPr>
        <w:t> et le rapport à la marque et à l’image</w:t>
      </w:r>
    </w:p>
    <w:p w14:paraId="2D47EDD2" w14:textId="77777777" w:rsidR="00204A24" w:rsidRPr="00204A24" w:rsidRDefault="00204A24" w:rsidP="00204A24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204A24">
        <w:rPr>
          <w:rFonts w:ascii="Times" w:hAnsi="Times"/>
          <w:sz w:val="22"/>
          <w:szCs w:val="22"/>
          <w:lang w:eastAsia="fr-FR"/>
        </w:rPr>
        <w:t xml:space="preserve">Expert / </w:t>
      </w:r>
      <w:r w:rsidR="00835263">
        <w:rPr>
          <w:rFonts w:ascii="Times" w:hAnsi="Times"/>
          <w:sz w:val="22"/>
          <w:szCs w:val="22"/>
          <w:lang w:eastAsia="fr-FR"/>
        </w:rPr>
        <w:t>La collaboration avec les ONG et le contrat durable comme démarche de progrès</w:t>
      </w:r>
    </w:p>
    <w:p w14:paraId="3B7B6AAE" w14:textId="77777777" w:rsidR="00204A24" w:rsidRPr="00204A24" w:rsidRDefault="00835263" w:rsidP="00204A24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szCs w:val="22"/>
          <w:lang w:eastAsia="fr-FR"/>
        </w:rPr>
        <w:t>Cas / un modèle d’entreprise engagée dans des accords de collaboration – dialogue RSE Communication</w:t>
      </w:r>
      <w:r w:rsidR="00204A24" w:rsidRPr="00204A24">
        <w:rPr>
          <w:rFonts w:ascii="Times" w:hAnsi="Times"/>
          <w:sz w:val="20"/>
          <w:szCs w:val="20"/>
          <w:lang w:eastAsia="fr-FR"/>
        </w:rPr>
        <w:br/>
        <w:t> </w:t>
      </w:r>
    </w:p>
    <w:p w14:paraId="08B86371" w14:textId="77777777" w:rsidR="00204A24" w:rsidRDefault="00261D34" w:rsidP="00204A24">
      <w:pPr>
        <w:numPr>
          <w:ilvl w:val="0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b/>
          <w:color w:val="B22222"/>
          <w:sz w:val="20"/>
          <w:szCs w:val="20"/>
          <w:lang w:eastAsia="fr-FR"/>
        </w:rPr>
        <w:t>MC-7</w:t>
      </w:r>
      <w:r w:rsidR="00204A24" w:rsidRPr="00204A24">
        <w:rPr>
          <w:rFonts w:ascii="Times" w:hAnsi="Times"/>
          <w:b/>
          <w:color w:val="B22222"/>
          <w:sz w:val="20"/>
          <w:szCs w:val="20"/>
          <w:lang w:eastAsia="fr-FR"/>
        </w:rPr>
        <w:t xml:space="preserve"> /</w:t>
      </w:r>
      <w:r w:rsidR="00835263">
        <w:rPr>
          <w:rFonts w:ascii="Times" w:hAnsi="Times"/>
          <w:b/>
          <w:sz w:val="20"/>
          <w:szCs w:val="20"/>
          <w:lang w:eastAsia="fr-FR"/>
        </w:rPr>
        <w:t xml:space="preserve"> : L’appropriation interne de la RSE &amp; DD ou le levier de la culture comme outil de changement </w:t>
      </w:r>
      <w:r w:rsidR="00204A24" w:rsidRPr="00204A24">
        <w:rPr>
          <w:rFonts w:ascii="Times" w:hAnsi="Times"/>
          <w:sz w:val="20"/>
          <w:szCs w:val="20"/>
          <w:lang w:eastAsia="fr-FR"/>
        </w:rPr>
        <w:t xml:space="preserve"> </w:t>
      </w:r>
    </w:p>
    <w:p w14:paraId="24CB8B71" w14:textId="77777777" w:rsidR="002017E8" w:rsidRPr="002017E8" w:rsidRDefault="00B63F32" w:rsidP="002017E8">
      <w:pPr>
        <w:spacing w:beforeLines="1" w:before="2" w:afterLines="1" w:after="2"/>
        <w:ind w:left="720"/>
        <w:rPr>
          <w:rFonts w:ascii="Times" w:hAnsi="Times"/>
          <w:color w:val="0070C0"/>
          <w:sz w:val="20"/>
          <w:szCs w:val="20"/>
          <w:lang w:eastAsia="fr-FR"/>
        </w:rPr>
      </w:pPr>
      <w:r>
        <w:rPr>
          <w:rFonts w:ascii="Times" w:hAnsi="Times"/>
          <w:b/>
          <w:color w:val="0070C0"/>
          <w:sz w:val="20"/>
          <w:szCs w:val="20"/>
          <w:lang w:eastAsia="fr-FR"/>
        </w:rPr>
        <w:t>Jeudi 21 janvier 2017</w:t>
      </w:r>
    </w:p>
    <w:p w14:paraId="2FB13A08" w14:textId="77777777" w:rsidR="00835263" w:rsidRPr="00835263" w:rsidRDefault="00835263" w:rsidP="003169F1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835263">
        <w:rPr>
          <w:rFonts w:ascii="Times" w:hAnsi="Times"/>
          <w:sz w:val="22"/>
          <w:lang w:eastAsia="fr-FR"/>
        </w:rPr>
        <w:t>Pdh</w:t>
      </w:r>
      <w:r w:rsidR="00204A24" w:rsidRPr="00835263">
        <w:rPr>
          <w:rFonts w:ascii="Times" w:hAnsi="Times"/>
          <w:sz w:val="22"/>
          <w:szCs w:val="22"/>
          <w:lang w:eastAsia="fr-FR"/>
        </w:rPr>
        <w:t xml:space="preserve">/ </w:t>
      </w:r>
      <w:r w:rsidR="00D41139" w:rsidRPr="00835263">
        <w:rPr>
          <w:rFonts w:ascii="Times" w:hAnsi="Times"/>
          <w:sz w:val="22"/>
          <w:szCs w:val="22"/>
          <w:lang w:eastAsia="fr-FR"/>
        </w:rPr>
        <w:t>rappel sur la</w:t>
      </w:r>
      <w:r>
        <w:rPr>
          <w:rFonts w:ascii="Times" w:hAnsi="Times"/>
          <w:sz w:val="22"/>
          <w:szCs w:val="22"/>
          <w:lang w:eastAsia="fr-FR"/>
        </w:rPr>
        <w:t xml:space="preserve"> question sociale et la RSE, dans le dialogue interne et hiérarchique –le rôle de la gouvernance</w:t>
      </w:r>
      <w:r w:rsidR="00D41139" w:rsidRPr="00835263">
        <w:rPr>
          <w:rFonts w:ascii="Times" w:hAnsi="Times"/>
          <w:sz w:val="22"/>
          <w:szCs w:val="22"/>
          <w:lang w:eastAsia="fr-FR"/>
        </w:rPr>
        <w:t xml:space="preserve"> </w:t>
      </w:r>
    </w:p>
    <w:p w14:paraId="3D0BFF6D" w14:textId="77777777" w:rsidR="00835263" w:rsidRPr="00204A24" w:rsidRDefault="00204A24" w:rsidP="00835263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2"/>
          <w:lang w:eastAsia="fr-FR"/>
        </w:rPr>
      </w:pPr>
      <w:r w:rsidRPr="00835263">
        <w:rPr>
          <w:rFonts w:ascii="Times" w:hAnsi="Times"/>
          <w:sz w:val="22"/>
          <w:szCs w:val="22"/>
          <w:lang w:eastAsia="fr-FR"/>
        </w:rPr>
        <w:t>Expert /</w:t>
      </w:r>
      <w:r w:rsidR="00835263">
        <w:rPr>
          <w:rFonts w:ascii="Times" w:hAnsi="Times"/>
          <w:sz w:val="22"/>
          <w:szCs w:val="22"/>
          <w:lang w:eastAsia="fr-FR"/>
        </w:rPr>
        <w:t>La dimension sociale de la RSE en France, avec les partenaires sociaux et le nouveau management</w:t>
      </w:r>
    </w:p>
    <w:p w14:paraId="1052CD1F" w14:textId="77777777" w:rsidR="00204A24" w:rsidRPr="00204A24" w:rsidRDefault="00835263" w:rsidP="00204A24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lang w:eastAsia="fr-FR"/>
        </w:rPr>
        <w:t>Cas/ Un modèle d’entreprise à fort déploiement interne – dialogue RSE RH</w:t>
      </w:r>
      <w:r w:rsidR="00204A24" w:rsidRPr="00204A24">
        <w:rPr>
          <w:rFonts w:ascii="Times" w:hAnsi="Times"/>
          <w:sz w:val="20"/>
          <w:szCs w:val="20"/>
          <w:lang w:eastAsia="fr-FR"/>
        </w:rPr>
        <w:br/>
        <w:t> </w:t>
      </w:r>
    </w:p>
    <w:p w14:paraId="5393CD8A" w14:textId="77777777" w:rsidR="00D85F56" w:rsidRPr="002017E8" w:rsidRDefault="00261D34" w:rsidP="00204A24">
      <w:pPr>
        <w:numPr>
          <w:ilvl w:val="0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b/>
          <w:color w:val="B22222"/>
          <w:sz w:val="20"/>
          <w:szCs w:val="20"/>
          <w:lang w:eastAsia="fr-FR"/>
        </w:rPr>
        <w:t xml:space="preserve">MC-8 / </w:t>
      </w:r>
      <w:r w:rsidR="00D85F56">
        <w:rPr>
          <w:rFonts w:ascii="Times" w:hAnsi="Times"/>
          <w:b/>
          <w:color w:val="000000" w:themeColor="text1"/>
          <w:sz w:val="20"/>
          <w:szCs w:val="20"/>
          <w:lang w:eastAsia="fr-FR"/>
        </w:rPr>
        <w:t xml:space="preserve">Atelier pédagogique sur la méthodologie RSE à partir d’un cas et échange avec d’autres professionnels </w:t>
      </w:r>
    </w:p>
    <w:p w14:paraId="68411892" w14:textId="77777777" w:rsidR="002017E8" w:rsidRPr="002017E8" w:rsidRDefault="00B63F32" w:rsidP="002017E8">
      <w:pPr>
        <w:spacing w:beforeLines="1" w:before="2" w:afterLines="1" w:after="2"/>
        <w:ind w:left="720"/>
        <w:rPr>
          <w:rFonts w:ascii="Times" w:hAnsi="Times"/>
          <w:color w:val="0070C0"/>
          <w:sz w:val="20"/>
          <w:szCs w:val="20"/>
          <w:lang w:eastAsia="fr-FR"/>
        </w:rPr>
      </w:pPr>
      <w:r>
        <w:rPr>
          <w:rFonts w:ascii="Times" w:hAnsi="Times"/>
          <w:b/>
          <w:color w:val="0070C0"/>
          <w:sz w:val="20"/>
          <w:szCs w:val="20"/>
          <w:lang w:eastAsia="fr-FR"/>
        </w:rPr>
        <w:t>Jeudi 4 février 2017</w:t>
      </w:r>
    </w:p>
    <w:p w14:paraId="24589965" w14:textId="77777777" w:rsidR="00204A24" w:rsidRDefault="00D85F56" w:rsidP="00D85F56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D85F56">
        <w:rPr>
          <w:rFonts w:ascii="Times" w:hAnsi="Times"/>
          <w:color w:val="000000" w:themeColor="text1"/>
          <w:sz w:val="20"/>
          <w:szCs w:val="20"/>
          <w:lang w:eastAsia="fr-FR"/>
        </w:rPr>
        <w:t xml:space="preserve">Participation à un exercice collectif de pilotage d’une politique RSE d’entreprise : analyse du cas proposé, formalisation d’une politique et </w:t>
      </w:r>
      <w:proofErr w:type="spellStart"/>
      <w:r w:rsidRPr="00D85F56">
        <w:rPr>
          <w:rFonts w:ascii="Times" w:hAnsi="Times"/>
          <w:color w:val="000000" w:themeColor="text1"/>
          <w:sz w:val="20"/>
          <w:szCs w:val="20"/>
          <w:lang w:eastAsia="fr-FR"/>
        </w:rPr>
        <w:t>debriefing</w:t>
      </w:r>
      <w:proofErr w:type="spellEnd"/>
      <w:r w:rsidRPr="00D85F56">
        <w:rPr>
          <w:rFonts w:ascii="Times" w:hAnsi="Times"/>
          <w:color w:val="000000" w:themeColor="text1"/>
          <w:sz w:val="20"/>
          <w:szCs w:val="20"/>
          <w:lang w:eastAsia="fr-FR"/>
        </w:rPr>
        <w:t xml:space="preserve"> critique du projet dans le cadre d’une simulation et de jeux de rôle</w:t>
      </w:r>
      <w:r w:rsidR="00204A24" w:rsidRPr="00D85F56">
        <w:rPr>
          <w:rFonts w:ascii="Times" w:hAnsi="Times"/>
          <w:sz w:val="20"/>
          <w:szCs w:val="20"/>
          <w:lang w:eastAsia="fr-FR"/>
        </w:rPr>
        <w:t xml:space="preserve"> </w:t>
      </w:r>
    </w:p>
    <w:p w14:paraId="760170EF" w14:textId="77777777" w:rsidR="00D85F56" w:rsidRDefault="00D85F56" w:rsidP="00D85F56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 xml:space="preserve">Rencontre avec des professionnels RSE issus du Réseau MR21 des anciens des Master Class EC Centrale </w:t>
      </w:r>
      <w:proofErr w:type="spellStart"/>
      <w:r>
        <w:rPr>
          <w:rFonts w:ascii="Times" w:hAnsi="Times"/>
          <w:sz w:val="20"/>
          <w:szCs w:val="20"/>
          <w:lang w:eastAsia="fr-FR"/>
        </w:rPr>
        <w:t>Supelec</w:t>
      </w:r>
      <w:proofErr w:type="spellEnd"/>
      <w:r>
        <w:rPr>
          <w:rFonts w:ascii="Times" w:hAnsi="Times"/>
          <w:sz w:val="20"/>
          <w:szCs w:val="20"/>
          <w:lang w:eastAsia="fr-FR"/>
        </w:rPr>
        <w:t xml:space="preserve"> – partage sur l’avancement du « management responsable » dans l’entreprise. Réponse aux attentes spécifiques des participants</w:t>
      </w:r>
    </w:p>
    <w:p w14:paraId="30567856" w14:textId="77777777" w:rsidR="00D85F56" w:rsidRPr="00D85F56" w:rsidRDefault="00D85F56" w:rsidP="00D85F56">
      <w:pPr>
        <w:numPr>
          <w:ilvl w:val="1"/>
          <w:numId w:val="9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 xml:space="preserve">Conclusion par un expert : où va le management RSE &amp; DD à l’horizon 2020 – tendances &amp; exigences dans le contexte. </w:t>
      </w:r>
    </w:p>
    <w:p w14:paraId="00534A4C" w14:textId="77777777" w:rsidR="005E06C8" w:rsidRDefault="005E06C8" w:rsidP="005E06C8">
      <w:pPr>
        <w:spacing w:beforeLines="1" w:before="2" w:afterLines="1" w:after="2"/>
        <w:ind w:left="720"/>
        <w:rPr>
          <w:rFonts w:ascii="Times" w:hAnsi="Times"/>
          <w:sz w:val="22"/>
          <w:lang w:eastAsia="fr-FR"/>
        </w:rPr>
      </w:pPr>
    </w:p>
    <w:p w14:paraId="1655EAED" w14:textId="77777777" w:rsidR="00204A24" w:rsidRPr="00D85F56" w:rsidRDefault="00204A24" w:rsidP="008C1FCF">
      <w:pPr>
        <w:spacing w:beforeLines="1" w:before="2" w:afterLines="1" w:after="2"/>
        <w:ind w:left="720"/>
        <w:rPr>
          <w:rFonts w:ascii="Times" w:hAnsi="Times"/>
          <w:i/>
          <w:sz w:val="20"/>
          <w:szCs w:val="20"/>
          <w:lang w:eastAsia="fr-FR"/>
        </w:rPr>
      </w:pPr>
      <w:r w:rsidRPr="00D85F56">
        <w:rPr>
          <w:rFonts w:ascii="Times" w:hAnsi="Times"/>
          <w:i/>
          <w:sz w:val="22"/>
          <w:lang w:eastAsia="fr-FR"/>
        </w:rPr>
        <w:t>« Cette offre de Master Class 21 a pour objectif de devenir le programme de référence sur les connaissances à jour en matière de DD &amp; RSE utile aux professionnels et dirigeants des entreprises, dans toutes les fonctions</w:t>
      </w:r>
      <w:r w:rsidR="00D85F56" w:rsidRPr="00D85F56">
        <w:rPr>
          <w:rFonts w:ascii="Times" w:hAnsi="Times"/>
          <w:i/>
          <w:sz w:val="22"/>
          <w:lang w:eastAsia="fr-FR"/>
        </w:rPr>
        <w:t xml:space="preserve"> du management, ouverte aux investisseurs, aux conseils, aux prestataires, aux cadres des ONG et des associations ; elle apporte</w:t>
      </w:r>
      <w:r w:rsidRPr="00D85F56">
        <w:rPr>
          <w:rFonts w:ascii="Times" w:hAnsi="Times"/>
          <w:i/>
          <w:sz w:val="22"/>
          <w:lang w:eastAsia="fr-FR"/>
        </w:rPr>
        <w:t xml:space="preserve"> la dynamique en cours </w:t>
      </w:r>
      <w:r w:rsidR="00D85F56" w:rsidRPr="00D85F56">
        <w:rPr>
          <w:rFonts w:ascii="Times" w:hAnsi="Times"/>
          <w:i/>
          <w:sz w:val="22"/>
          <w:lang w:eastAsia="fr-FR"/>
        </w:rPr>
        <w:t xml:space="preserve">dans le management </w:t>
      </w:r>
      <w:r w:rsidRPr="00D85F56">
        <w:rPr>
          <w:rFonts w:ascii="Times" w:hAnsi="Times"/>
          <w:i/>
          <w:sz w:val="22"/>
          <w:lang w:eastAsia="fr-FR"/>
        </w:rPr>
        <w:t xml:space="preserve">pour </w:t>
      </w:r>
      <w:r w:rsidR="00D85F56" w:rsidRPr="00D85F56">
        <w:rPr>
          <w:rFonts w:ascii="Times" w:hAnsi="Times"/>
          <w:i/>
          <w:sz w:val="22"/>
          <w:lang w:eastAsia="fr-FR"/>
        </w:rPr>
        <w:t xml:space="preserve">aller vers </w:t>
      </w:r>
      <w:r w:rsidRPr="00D85F56">
        <w:rPr>
          <w:rFonts w:ascii="Times" w:hAnsi="Times"/>
          <w:i/>
          <w:sz w:val="22"/>
          <w:lang w:eastAsia="fr-FR"/>
        </w:rPr>
        <w:t xml:space="preserve">un </w:t>
      </w:r>
      <w:r w:rsidR="005E06C8" w:rsidRPr="00D85F56">
        <w:rPr>
          <w:rFonts w:ascii="Times" w:hAnsi="Times"/>
          <w:i/>
          <w:sz w:val="22"/>
          <w:lang w:eastAsia="fr-FR"/>
        </w:rPr>
        <w:t>modèle d’économie</w:t>
      </w:r>
      <w:r w:rsidRPr="00D85F56">
        <w:rPr>
          <w:rFonts w:ascii="Times" w:hAnsi="Times"/>
          <w:i/>
          <w:sz w:val="22"/>
          <w:lang w:eastAsia="fr-FR"/>
        </w:rPr>
        <w:t xml:space="preserve"> durable</w:t>
      </w:r>
      <w:r w:rsidR="005E06C8" w:rsidRPr="00D85F56">
        <w:rPr>
          <w:rFonts w:ascii="Times" w:hAnsi="Times"/>
          <w:i/>
          <w:sz w:val="22"/>
          <w:lang w:eastAsia="fr-FR"/>
        </w:rPr>
        <w:t xml:space="preserve"> et responsable reconnu.».</w:t>
      </w:r>
    </w:p>
    <w:p w14:paraId="79224B1B" w14:textId="77777777" w:rsidR="005E06C8" w:rsidRDefault="005E06C8" w:rsidP="005E06C8">
      <w:pPr>
        <w:spacing w:beforeLines="1" w:before="2" w:afterLines="1" w:after="2"/>
        <w:ind w:left="720"/>
        <w:rPr>
          <w:rFonts w:ascii="Times" w:hAnsi="Times"/>
          <w:sz w:val="20"/>
          <w:szCs w:val="20"/>
          <w:lang w:eastAsia="fr-FR"/>
        </w:rPr>
      </w:pPr>
    </w:p>
    <w:p w14:paraId="33A83E2E" w14:textId="77777777" w:rsidR="00204A24" w:rsidRPr="005E06C8" w:rsidRDefault="005E06C8" w:rsidP="005E06C8">
      <w:pPr>
        <w:pStyle w:val="Paragraphedeliste"/>
        <w:numPr>
          <w:ilvl w:val="0"/>
          <w:numId w:val="10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2"/>
          <w:szCs w:val="22"/>
          <w:lang w:eastAsia="fr-FR"/>
        </w:rPr>
        <w:t>Elle donne</w:t>
      </w:r>
      <w:r w:rsidR="00204A24" w:rsidRPr="005E06C8">
        <w:rPr>
          <w:rFonts w:ascii="Times" w:hAnsi="Times"/>
          <w:sz w:val="22"/>
          <w:szCs w:val="22"/>
          <w:lang w:eastAsia="fr-FR"/>
        </w:rPr>
        <w:t xml:space="preserve"> lieu à la remise d’un certificat de participation délivré par </w:t>
      </w:r>
      <w:r w:rsidR="002017E8" w:rsidRPr="002017E8">
        <w:rPr>
          <w:rFonts w:ascii="Times" w:hAnsi="Times"/>
          <w:color w:val="FF0000"/>
          <w:sz w:val="22"/>
          <w:szCs w:val="22"/>
          <w:lang w:eastAsia="fr-FR"/>
        </w:rPr>
        <w:t>CentraleSupelec Executive Education</w:t>
      </w:r>
      <w:r w:rsidR="00204A24" w:rsidRPr="005E06C8">
        <w:rPr>
          <w:rFonts w:ascii="Times" w:hAnsi="Times"/>
          <w:sz w:val="22"/>
          <w:szCs w:val="22"/>
          <w:lang w:eastAsia="fr-FR"/>
        </w:rPr>
        <w:t>, à la remise d’un e-book,</w:t>
      </w:r>
    </w:p>
    <w:p w14:paraId="58664200" w14:textId="77777777" w:rsidR="00204A24" w:rsidRPr="005E06C8" w:rsidRDefault="00204A24" w:rsidP="005E06C8">
      <w:pPr>
        <w:pStyle w:val="Paragraphedeliste"/>
        <w:numPr>
          <w:ilvl w:val="0"/>
          <w:numId w:val="10"/>
        </w:num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5E06C8">
        <w:rPr>
          <w:rFonts w:ascii="Times" w:hAnsi="Times"/>
          <w:sz w:val="22"/>
          <w:lang w:eastAsia="fr-FR"/>
        </w:rPr>
        <w:lastRenderedPageBreak/>
        <w:t>Les Master Class 21 sont recommandées par la communauté des managers responsables (MR21) et l’Association des Centraliens / groupement DD)</w:t>
      </w:r>
    </w:p>
    <w:p w14:paraId="65FEEB4A" w14:textId="77777777" w:rsidR="005E06C8" w:rsidRDefault="005E06C8" w:rsidP="005E06C8">
      <w:pPr>
        <w:spacing w:beforeLines="1" w:before="2" w:afterLines="1" w:after="2"/>
        <w:ind w:left="720"/>
        <w:rPr>
          <w:rFonts w:ascii="Times" w:hAnsi="Times"/>
          <w:sz w:val="22"/>
          <w:szCs w:val="22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8"/>
      </w:tblGrid>
      <w:tr w:rsidR="008C1FCF" w14:paraId="11CC6FCB" w14:textId="77777777">
        <w:trPr>
          <w:tblCellSpacing w:w="0" w:type="dxa"/>
        </w:trPr>
        <w:tc>
          <w:tcPr>
            <w:tcW w:w="0" w:type="auto"/>
            <w:shd w:val="clear" w:color="auto" w:fill="auto"/>
          </w:tcPr>
          <w:tbl>
            <w:tblPr>
              <w:tblpPr w:leftFromText="60" w:rightFromText="60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58"/>
            </w:tblGrid>
            <w:tr w:rsidR="008C1FCF" w14:paraId="137EF8F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164" w:type="dxa"/>
                    <w:left w:w="328" w:type="dxa"/>
                    <w:bottom w:w="164" w:type="dxa"/>
                    <w:right w:w="328" w:type="dxa"/>
                  </w:tcMar>
                </w:tcPr>
                <w:p w14:paraId="7F95684B" w14:textId="77777777" w:rsidR="005E06C8" w:rsidRPr="00254D10" w:rsidRDefault="008C1FCF" w:rsidP="005E06C8">
                  <w:pPr>
                    <w:rPr>
                      <w:rStyle w:val="lev"/>
                    </w:rPr>
                  </w:pPr>
                  <w:r>
                    <w:rPr>
                      <w:color w:val="B22222"/>
                    </w:rPr>
                    <w:t>Conseil et suivi sur vos demandes</w:t>
                  </w:r>
                  <w:r w:rsidR="004E52FE">
                    <w:rPr>
                      <w:color w:val="B22222"/>
                    </w:rPr>
                    <w:t xml:space="preserve"> de participation </w:t>
                  </w:r>
                  <w:r>
                    <w:rPr>
                      <w:color w:val="B22222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: </w:t>
                  </w:r>
                  <w:r w:rsidR="008007B5">
                    <w:fldChar w:fldCharType="begin"/>
                  </w:r>
                  <w:r w:rsidR="008007B5">
                    <w:instrText xml:space="preserve"> HYPERLINK "mailto:soumeila.cisse@centralesupelec.fr" \t "_blank" </w:instrText>
                  </w:r>
                  <w:r w:rsidR="008007B5">
                    <w:fldChar w:fldCharType="separate"/>
                  </w:r>
                  <w:r>
                    <w:rPr>
                      <w:rStyle w:val="Lienhypertexte"/>
                    </w:rPr>
                    <w:t>soumeila.cisse@centralesupelec.fr</w:t>
                  </w:r>
                  <w:r w:rsidR="008007B5">
                    <w:rPr>
                      <w:rStyle w:val="Lienhypertexte"/>
                    </w:rPr>
                    <w:fldChar w:fldCharType="end"/>
                  </w:r>
                  <w:r>
                    <w:rPr>
                      <w:color w:val="000000"/>
                    </w:rPr>
                    <w:br/>
                  </w:r>
                </w:p>
                <w:p w14:paraId="21CF1376" w14:textId="77777777" w:rsidR="005E06C8" w:rsidRDefault="005E06C8" w:rsidP="005E06C8">
                  <w:r>
                    <w:rPr>
                      <w:rStyle w:val="lev"/>
                    </w:rPr>
                    <w:t>Informations pédagogiques sur les Master Class 21 :</w:t>
                  </w:r>
                  <w:r w:rsidRPr="00254D10">
                    <w:rPr>
                      <w:rStyle w:val="lev"/>
                    </w:rPr>
                    <w:t xml:space="preserve"> Patrick d’</w:t>
                  </w:r>
                  <w:proofErr w:type="spellStart"/>
                  <w:r w:rsidRPr="00254D10">
                    <w:rPr>
                      <w:rStyle w:val="lev"/>
                    </w:rPr>
                    <w:t>Humières</w:t>
                  </w:r>
                  <w:proofErr w:type="spellEnd"/>
                  <w:r>
                    <w:rPr>
                      <w:rStyle w:val="lev"/>
                    </w:rPr>
                    <w:t xml:space="preserve">, </w:t>
                  </w:r>
                  <w:r>
                    <w:rPr>
                      <w:rStyle w:val="currencyconverterlink"/>
                    </w:rPr>
                    <w:t xml:space="preserve"> </w:t>
                  </w:r>
                  <w:r w:rsidR="008007B5">
                    <w:fldChar w:fldCharType="begin"/>
                  </w:r>
                  <w:r w:rsidR="008007B5">
                    <w:instrText xml:space="preserve"> HYPERLINK "mailto:pdh@company21.fr?subject=Mon%20inscription" \t "_blank" </w:instrText>
                  </w:r>
                  <w:r w:rsidR="008007B5">
                    <w:fldChar w:fldCharType="separate"/>
                  </w:r>
                  <w:r>
                    <w:rPr>
                      <w:rStyle w:val="Lienhypertexte"/>
                    </w:rPr>
                    <w:t>pdh@company21.fr</w:t>
                  </w:r>
                  <w:r w:rsidR="008007B5">
                    <w:rPr>
                      <w:rStyle w:val="Lienhypertexte"/>
                    </w:rPr>
                    <w:fldChar w:fldCharType="end"/>
                  </w:r>
                </w:p>
                <w:p w14:paraId="202A666B" w14:textId="77777777" w:rsidR="005E06C8" w:rsidRDefault="005E06C8" w:rsidP="005E06C8"/>
                <w:p w14:paraId="15A7D477" w14:textId="77777777" w:rsidR="005E06C8" w:rsidRDefault="005E06C8" w:rsidP="005E06C8"/>
                <w:p w14:paraId="628E988B" w14:textId="77777777" w:rsidR="008C1FCF" w:rsidRPr="005E06C8" w:rsidRDefault="005E06C8" w:rsidP="005E06C8">
                  <w:pPr>
                    <w:rPr>
                      <w:b/>
                    </w:rPr>
                  </w:pPr>
                  <w:r>
                    <w:br/>
                  </w:r>
                  <w:r w:rsidR="008C1FCF">
                    <w:rPr>
                      <w:color w:val="000000"/>
                    </w:rPr>
                    <w:br/>
                  </w:r>
                  <w:r w:rsidR="008C1FCF">
                    <w:rPr>
                      <w:rStyle w:val="currencyconvertertext"/>
                      <w:color w:val="000000"/>
                    </w:rPr>
                    <w:t xml:space="preserve">Inscrivez vous aux Master Class </w:t>
                  </w:r>
                  <w:r w:rsidR="008C1FCF">
                    <w:rPr>
                      <w:rStyle w:val="currencyconverterlink"/>
                      <w:color w:val="000000"/>
                    </w:rPr>
                    <w:t>21</w:t>
                  </w:r>
                  <w:r w:rsidR="008C1FCF">
                    <w:rPr>
                      <w:rStyle w:val="currencyconvertertext"/>
                      <w:color w:val="000000"/>
                    </w:rPr>
                    <w:t xml:space="preserve"> via le lien ci-après.</w:t>
                  </w:r>
                </w:p>
              </w:tc>
            </w:tr>
            <w:tr w:rsidR="005E06C8" w14:paraId="1F2BE32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164" w:type="dxa"/>
                    <w:left w:w="328" w:type="dxa"/>
                    <w:bottom w:w="164" w:type="dxa"/>
                    <w:right w:w="328" w:type="dxa"/>
                  </w:tcMar>
                </w:tcPr>
                <w:p w14:paraId="092302B7" w14:textId="77777777" w:rsidR="005E06C8" w:rsidRDefault="005E06C8" w:rsidP="008C1FCF">
                  <w:pPr>
                    <w:rPr>
                      <w:color w:val="B22222"/>
                    </w:rPr>
                  </w:pPr>
                </w:p>
              </w:tc>
            </w:tr>
          </w:tbl>
          <w:p w14:paraId="71B6EDC4" w14:textId="77777777" w:rsidR="008C1FCF" w:rsidRDefault="008C1FCF">
            <w:pPr>
              <w:rPr>
                <w:rFonts w:ascii="Times" w:hAnsi="Times"/>
              </w:rPr>
            </w:pPr>
          </w:p>
        </w:tc>
      </w:tr>
    </w:tbl>
    <w:p w14:paraId="6AE96E53" w14:textId="77777777" w:rsidR="008C1FCF" w:rsidRPr="008C1FCF" w:rsidRDefault="008C1FCF" w:rsidP="008C1FCF">
      <w:pPr>
        <w:pStyle w:val="Paragraphedeliste"/>
        <w:numPr>
          <w:ilvl w:val="0"/>
          <w:numId w:val="9"/>
        </w:num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4"/>
      </w:tblGrid>
      <w:tr w:rsidR="008C1FCF" w14:paraId="156092D4" w14:textId="77777777">
        <w:trPr>
          <w:trHeight w:val="798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328" w:type="dxa"/>
              <w:bottom w:w="328" w:type="dxa"/>
              <w:right w:w="328" w:type="dxa"/>
            </w:tcMar>
          </w:tcPr>
          <w:tbl>
            <w:tblPr>
              <w:tblW w:w="0" w:type="auto"/>
              <w:jc w:val="center"/>
              <w:tblCellSpacing w:w="0" w:type="dxa"/>
              <w:shd w:val="clear" w:color="auto" w:fill="A00A0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08"/>
            </w:tblGrid>
            <w:tr w:rsidR="008C1FCF" w14:paraId="0FACCE7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00A0A"/>
                  <w:tcMar>
                    <w:top w:w="273" w:type="dxa"/>
                    <w:left w:w="273" w:type="dxa"/>
                    <w:bottom w:w="273" w:type="dxa"/>
                    <w:right w:w="273" w:type="dxa"/>
                  </w:tcMar>
                  <w:vAlign w:val="center"/>
                </w:tcPr>
                <w:p w14:paraId="183A4D1B" w14:textId="77777777" w:rsidR="008C1FCF" w:rsidRDefault="008007B5">
                  <w:pPr>
                    <w:jc w:val="center"/>
                    <w:rPr>
                      <w:rFonts w:ascii="Arial" w:hAnsi="Arial"/>
                      <w:sz w:val="29"/>
                      <w:szCs w:val="29"/>
                    </w:rPr>
                  </w:pPr>
                  <w:r>
                    <w:fldChar w:fldCharType="begin"/>
                  </w:r>
                  <w:r>
                    <w:instrText xml:space="preserve"> HYPERLINK "http://www.exed.centralesupelec.fr/fr/master-class-21-reussir-la-mutation-durable-de-lentreprise" \l "form" \t "_blank" </w:instrText>
                  </w:r>
                  <w:r>
                    <w:fldChar w:fldCharType="separate"/>
                  </w:r>
                  <w:r w:rsidR="008C1FCF">
                    <w:rPr>
                      <w:rStyle w:val="Lienhypertexte"/>
                      <w:rFonts w:ascii="Arial" w:hAnsi="Arial"/>
                      <w:b/>
                      <w:bCs/>
                      <w:color w:val="FFFFFF"/>
                      <w:sz w:val="29"/>
                      <w:szCs w:val="29"/>
                    </w:rPr>
                    <w:t>Formulaire d'inscription aux Master Class 21</w:t>
                  </w:r>
                  <w:r>
                    <w:rPr>
                      <w:rStyle w:val="Lienhypertexte"/>
                      <w:rFonts w:ascii="Arial" w:hAnsi="Arial"/>
                      <w:b/>
                      <w:bCs/>
                      <w:color w:val="FFFFFF"/>
                      <w:sz w:val="29"/>
                      <w:szCs w:val="29"/>
                    </w:rPr>
                    <w:fldChar w:fldCharType="end"/>
                  </w:r>
                  <w:r w:rsidR="008C1FCF">
                    <w:rPr>
                      <w:rFonts w:ascii="Arial" w:hAnsi="Arial"/>
                      <w:sz w:val="29"/>
                      <w:szCs w:val="29"/>
                    </w:rPr>
                    <w:t xml:space="preserve"> </w:t>
                  </w:r>
                </w:p>
              </w:tc>
            </w:tr>
          </w:tbl>
          <w:p w14:paraId="737973E8" w14:textId="77777777" w:rsidR="008C1FCF" w:rsidRDefault="008C1FCF">
            <w:pPr>
              <w:jc w:val="center"/>
              <w:rPr>
                <w:rFonts w:ascii="Times" w:hAnsi="Times"/>
              </w:rPr>
            </w:pPr>
          </w:p>
        </w:tc>
      </w:tr>
    </w:tbl>
    <w:p w14:paraId="34ED991F" w14:textId="77777777" w:rsidR="008C1FCF" w:rsidRPr="008C1FCF" w:rsidRDefault="008C1FCF" w:rsidP="008C1FCF">
      <w:pPr>
        <w:rPr>
          <w:rFonts w:ascii="Times" w:hAnsi="Times"/>
          <w:vanish/>
          <w:sz w:val="20"/>
          <w:szCs w:val="20"/>
          <w:lang w:eastAsia="fr-FR"/>
        </w:rPr>
      </w:pPr>
    </w:p>
    <w:p w14:paraId="1A180664" w14:textId="77777777" w:rsidR="008C1FCF" w:rsidRPr="008C1FCF" w:rsidRDefault="008C1FCF" w:rsidP="00254D10">
      <w:pPr>
        <w:tabs>
          <w:tab w:val="num" w:pos="284"/>
        </w:tabs>
        <w:jc w:val="center"/>
        <w:rPr>
          <w:vanish/>
        </w:rPr>
      </w:pPr>
    </w:p>
    <w:p w14:paraId="26B9F2C9" w14:textId="77777777" w:rsidR="00254D10" w:rsidRDefault="00254D10" w:rsidP="00204A24"/>
    <w:p w14:paraId="46A3D54C" w14:textId="77777777" w:rsidR="00254D10" w:rsidRPr="00254D10" w:rsidRDefault="005E06C8" w:rsidP="00254D10">
      <w:pPr>
        <w:rPr>
          <w:rStyle w:val="lev"/>
        </w:rPr>
      </w:pPr>
      <w:r>
        <w:rPr>
          <w:rStyle w:val="lev"/>
        </w:rPr>
        <w:t>PARTENAIRE PRIVILEGIE : L’ASSOCIATION DES CENTRALIENS</w:t>
      </w:r>
    </w:p>
    <w:p w14:paraId="163A9B01" w14:textId="77777777" w:rsidR="00254D10" w:rsidRDefault="00254D10" w:rsidP="00254D10"/>
    <w:sectPr w:rsidR="00254D10" w:rsidSect="00204A24">
      <w:pgSz w:w="11900" w:h="16840"/>
      <w:pgMar w:top="1417" w:right="0" w:bottom="1417" w:left="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BF0"/>
    <w:multiLevelType w:val="hybridMultilevel"/>
    <w:tmpl w:val="77DCB3EA"/>
    <w:lvl w:ilvl="0" w:tplc="A5B6D1F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10BD5"/>
    <w:multiLevelType w:val="multilevel"/>
    <w:tmpl w:val="371EF3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C572640"/>
    <w:multiLevelType w:val="multilevel"/>
    <w:tmpl w:val="37C6F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080064"/>
    <w:multiLevelType w:val="multilevel"/>
    <w:tmpl w:val="59E87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9FF0CD7"/>
    <w:multiLevelType w:val="multilevel"/>
    <w:tmpl w:val="C9787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5735E92"/>
    <w:multiLevelType w:val="multilevel"/>
    <w:tmpl w:val="84B45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EAC650F"/>
    <w:multiLevelType w:val="multilevel"/>
    <w:tmpl w:val="89F4E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18452A9"/>
    <w:multiLevelType w:val="multilevel"/>
    <w:tmpl w:val="A48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823D7"/>
    <w:multiLevelType w:val="multilevel"/>
    <w:tmpl w:val="398E6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C452E7C"/>
    <w:multiLevelType w:val="multilevel"/>
    <w:tmpl w:val="F6A818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FF"/>
    <w:rsid w:val="00005F21"/>
    <w:rsid w:val="000F6032"/>
    <w:rsid w:val="00192B14"/>
    <w:rsid w:val="002017E8"/>
    <w:rsid w:val="00203020"/>
    <w:rsid w:val="00204A24"/>
    <w:rsid w:val="00254D10"/>
    <w:rsid w:val="00261D34"/>
    <w:rsid w:val="003352FF"/>
    <w:rsid w:val="004E52FE"/>
    <w:rsid w:val="005E06C8"/>
    <w:rsid w:val="006C3FEF"/>
    <w:rsid w:val="007B1505"/>
    <w:rsid w:val="008007B5"/>
    <w:rsid w:val="00835263"/>
    <w:rsid w:val="008443BA"/>
    <w:rsid w:val="00881FAD"/>
    <w:rsid w:val="008C1FCF"/>
    <w:rsid w:val="009C0AD9"/>
    <w:rsid w:val="009F0D8C"/>
    <w:rsid w:val="00A26F2B"/>
    <w:rsid w:val="00AE79B1"/>
    <w:rsid w:val="00B10483"/>
    <w:rsid w:val="00B63F32"/>
    <w:rsid w:val="00B71030"/>
    <w:rsid w:val="00BA09F3"/>
    <w:rsid w:val="00D41139"/>
    <w:rsid w:val="00D85F56"/>
    <w:rsid w:val="00D923A7"/>
    <w:rsid w:val="00FD7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93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F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urrencyconvertertext">
    <w:name w:val="currency_converter_text"/>
    <w:basedOn w:val="Policepardfaut"/>
    <w:rsid w:val="003352FF"/>
  </w:style>
  <w:style w:type="character" w:customStyle="1" w:styleId="currencyconverterlink">
    <w:name w:val="currency_converter_link"/>
    <w:basedOn w:val="Policepardfaut"/>
    <w:rsid w:val="003352FF"/>
  </w:style>
  <w:style w:type="character" w:styleId="Lienhypertexte">
    <w:name w:val="Hyperlink"/>
    <w:basedOn w:val="Policepardfaut"/>
    <w:uiPriority w:val="99"/>
    <w:rsid w:val="003352FF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3352FF"/>
    <w:rPr>
      <w:color w:val="0000FF"/>
      <w:u w:val="single"/>
    </w:rPr>
  </w:style>
  <w:style w:type="character" w:styleId="lev">
    <w:name w:val="Strong"/>
    <w:basedOn w:val="Policepardfaut"/>
    <w:uiPriority w:val="22"/>
    <w:rsid w:val="003352FF"/>
    <w:rPr>
      <w:b/>
    </w:rPr>
  </w:style>
  <w:style w:type="character" w:styleId="Accentuation">
    <w:name w:val="Emphasis"/>
    <w:basedOn w:val="Policepardfaut"/>
    <w:uiPriority w:val="20"/>
    <w:rsid w:val="003352FF"/>
    <w:rPr>
      <w:i/>
    </w:rPr>
  </w:style>
  <w:style w:type="paragraph" w:styleId="Paragraphedeliste">
    <w:name w:val="List Paragraph"/>
    <w:basedOn w:val="Normal"/>
    <w:rsid w:val="008C1FCF"/>
    <w:pPr>
      <w:ind w:left="720"/>
      <w:contextualSpacing/>
    </w:pPr>
  </w:style>
  <w:style w:type="table" w:styleId="Grille">
    <w:name w:val="Table Grid"/>
    <w:basedOn w:val="TableauNormal"/>
    <w:rsid w:val="00254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B104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10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F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urrencyconvertertext">
    <w:name w:val="currency_converter_text"/>
    <w:basedOn w:val="Policepardfaut"/>
    <w:rsid w:val="003352FF"/>
  </w:style>
  <w:style w:type="character" w:customStyle="1" w:styleId="currencyconverterlink">
    <w:name w:val="currency_converter_link"/>
    <w:basedOn w:val="Policepardfaut"/>
    <w:rsid w:val="003352FF"/>
  </w:style>
  <w:style w:type="character" w:styleId="Lienhypertexte">
    <w:name w:val="Hyperlink"/>
    <w:basedOn w:val="Policepardfaut"/>
    <w:uiPriority w:val="99"/>
    <w:rsid w:val="003352FF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3352FF"/>
    <w:rPr>
      <w:color w:val="0000FF"/>
      <w:u w:val="single"/>
    </w:rPr>
  </w:style>
  <w:style w:type="character" w:styleId="lev">
    <w:name w:val="Strong"/>
    <w:basedOn w:val="Policepardfaut"/>
    <w:uiPriority w:val="22"/>
    <w:rsid w:val="003352FF"/>
    <w:rPr>
      <w:b/>
    </w:rPr>
  </w:style>
  <w:style w:type="character" w:styleId="Accentuation">
    <w:name w:val="Emphasis"/>
    <w:basedOn w:val="Policepardfaut"/>
    <w:uiPriority w:val="20"/>
    <w:rsid w:val="003352FF"/>
    <w:rPr>
      <w:i/>
    </w:rPr>
  </w:style>
  <w:style w:type="paragraph" w:styleId="Paragraphedeliste">
    <w:name w:val="List Paragraph"/>
    <w:basedOn w:val="Normal"/>
    <w:rsid w:val="008C1FCF"/>
    <w:pPr>
      <w:ind w:left="720"/>
      <w:contextualSpacing/>
    </w:pPr>
  </w:style>
  <w:style w:type="table" w:styleId="Grille">
    <w:name w:val="Table Grid"/>
    <w:basedOn w:val="TableauNormal"/>
    <w:rsid w:val="00254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B104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1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xed.centralesupelec.fr/fr/master-class-21-reussir-la-mutation-durable-de-lentreprise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6055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Poulpe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</dc:creator>
  <cp:keywords/>
  <cp:lastModifiedBy>imac</cp:lastModifiedBy>
  <cp:revision>3</cp:revision>
  <cp:lastPrinted>2016-05-23T15:52:00Z</cp:lastPrinted>
  <dcterms:created xsi:type="dcterms:W3CDTF">2016-07-10T15:04:00Z</dcterms:created>
  <dcterms:modified xsi:type="dcterms:W3CDTF">2016-07-11T16:55:00Z</dcterms:modified>
</cp:coreProperties>
</file>